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0DFCF" w14:textId="77777777" w:rsidR="00DA30F6" w:rsidRPr="009737C4" w:rsidRDefault="00DA30F6" w:rsidP="00864DA9">
      <w:pPr>
        <w:shd w:val="clear" w:color="auto" w:fill="FFFFFF"/>
        <w:spacing w:before="240" w:after="120" w:line="240" w:lineRule="auto"/>
        <w:jc w:val="both"/>
        <w:rPr>
          <w:rFonts w:ascii="Georgia" w:eastAsia="Times New Roman" w:hAnsi="Georgia" w:cstheme="minorHAnsi"/>
          <w:color w:val="000000"/>
          <w:lang w:eastAsia="fr-FR"/>
        </w:rPr>
      </w:pPr>
    </w:p>
    <w:p w14:paraId="1FBFF963" w14:textId="77777777" w:rsidR="00DA30F6" w:rsidRPr="009737C4" w:rsidRDefault="00DA30F6" w:rsidP="00864DA9">
      <w:pPr>
        <w:shd w:val="clear" w:color="auto" w:fill="FFFFFF"/>
        <w:spacing w:before="240" w:after="120" w:line="240" w:lineRule="auto"/>
        <w:jc w:val="both"/>
        <w:rPr>
          <w:rFonts w:ascii="Georgia" w:eastAsia="Times New Roman" w:hAnsi="Georgia" w:cstheme="minorHAnsi"/>
          <w:color w:val="000000"/>
          <w:lang w:eastAsia="fr-FR"/>
        </w:rPr>
      </w:pPr>
    </w:p>
    <w:p w14:paraId="62E775B8" w14:textId="77777777" w:rsidR="009737C4" w:rsidRDefault="00DA30F6" w:rsidP="00DA30F6">
      <w:pPr>
        <w:pStyle w:val="Titre3"/>
        <w:rPr>
          <w:rFonts w:ascii="Georgia" w:hAnsi="Georgia"/>
          <w:sz w:val="28"/>
          <w:szCs w:val="27"/>
        </w:rPr>
      </w:pPr>
      <w:r w:rsidRPr="009737C4">
        <w:rPr>
          <w:rFonts w:ascii="Georgia" w:hAnsi="Georgia"/>
          <w:sz w:val="28"/>
          <w:szCs w:val="27"/>
        </w:rPr>
        <w:t xml:space="preserve">Prise en compte des enjeux climatiques dans les projets d’infrastructure </w:t>
      </w:r>
    </w:p>
    <w:p w14:paraId="7D06640F" w14:textId="6BBD9419" w:rsidR="00DA30F6" w:rsidRPr="009737C4" w:rsidRDefault="00DA30F6" w:rsidP="00DA30F6">
      <w:pPr>
        <w:pStyle w:val="Titre3"/>
        <w:rPr>
          <w:rFonts w:ascii="Georgia" w:eastAsia="Times New Roman" w:hAnsi="Georgia" w:cstheme="minorHAnsi"/>
          <w:sz w:val="28"/>
          <w:szCs w:val="28"/>
          <w:lang w:eastAsia="fr-FR"/>
        </w:rPr>
      </w:pPr>
      <w:proofErr w:type="gramStart"/>
      <w:r w:rsidRPr="009737C4">
        <w:rPr>
          <w:rFonts w:ascii="Georgia" w:hAnsi="Georgia"/>
          <w:sz w:val="28"/>
          <w:szCs w:val="27"/>
        </w:rPr>
        <w:t>pour</w:t>
      </w:r>
      <w:proofErr w:type="gramEnd"/>
      <w:r w:rsidRPr="009737C4">
        <w:rPr>
          <w:rFonts w:ascii="Georgia" w:hAnsi="Georgia"/>
          <w:sz w:val="28"/>
          <w:szCs w:val="27"/>
        </w:rPr>
        <w:t xml:space="preserve"> la période 2021-2027</w:t>
      </w:r>
    </w:p>
    <w:p w14:paraId="655D5378" w14:textId="77777777" w:rsidR="00DA30F6" w:rsidRPr="009737C4" w:rsidRDefault="00DA30F6" w:rsidP="00DA30F6">
      <w:pPr>
        <w:pStyle w:val="Corpsdetexte"/>
        <w:rPr>
          <w:rFonts w:ascii="Georgia" w:hAnsi="Georgia"/>
        </w:rPr>
      </w:pPr>
    </w:p>
    <w:p w14:paraId="73813B51" w14:textId="796D1B91" w:rsidR="00864DA9" w:rsidRPr="009737C4" w:rsidRDefault="00DE610D" w:rsidP="00DA30F6">
      <w:pPr>
        <w:pStyle w:val="Corpsdetexte"/>
        <w:rPr>
          <w:rFonts w:ascii="Georgia" w:hAnsi="Georgia"/>
        </w:rPr>
      </w:pPr>
      <w:r w:rsidRPr="009737C4">
        <w:rPr>
          <w:rFonts w:ascii="Georgia" w:hAnsi="Georgia"/>
        </w:rPr>
        <w:t>L</w:t>
      </w:r>
      <w:r w:rsidR="00A36C18" w:rsidRPr="009737C4">
        <w:rPr>
          <w:rFonts w:ascii="Georgia" w:hAnsi="Georgia"/>
        </w:rPr>
        <w:t>’article</w:t>
      </w:r>
      <w:r w:rsidR="00864DA9" w:rsidRPr="009737C4">
        <w:rPr>
          <w:rFonts w:ascii="Georgia" w:hAnsi="Georgia"/>
        </w:rPr>
        <w:t xml:space="preserve"> 22 du</w:t>
      </w:r>
      <w:r w:rsidRPr="009737C4">
        <w:rPr>
          <w:rFonts w:ascii="Georgia" w:hAnsi="Georgia"/>
        </w:rPr>
        <w:t xml:space="preserve"> règlement </w:t>
      </w:r>
      <w:r w:rsidR="0036572C" w:rsidRPr="009737C4">
        <w:rPr>
          <w:rFonts w:ascii="Georgia" w:hAnsi="Georgia"/>
        </w:rPr>
        <w:t>(</w:t>
      </w:r>
      <w:r w:rsidRPr="009737C4">
        <w:rPr>
          <w:rFonts w:ascii="Georgia" w:hAnsi="Georgia"/>
        </w:rPr>
        <w:t>UE</w:t>
      </w:r>
      <w:r w:rsidR="0036572C" w:rsidRPr="009737C4">
        <w:rPr>
          <w:rFonts w:ascii="Georgia" w:hAnsi="Georgia"/>
        </w:rPr>
        <w:t>)</w:t>
      </w:r>
      <w:r w:rsidRPr="009737C4">
        <w:rPr>
          <w:rFonts w:ascii="Georgia" w:hAnsi="Georgia"/>
        </w:rPr>
        <w:t xml:space="preserve"> 2021/1059 portant disposition </w:t>
      </w:r>
      <w:r w:rsidR="00A36C18" w:rsidRPr="009737C4">
        <w:rPr>
          <w:rFonts w:ascii="Georgia" w:hAnsi="Georgia"/>
        </w:rPr>
        <w:t>aux objectifs de coopération territoriale européenne soutenus par le Fonds européen de développement régional,</w:t>
      </w:r>
      <w:r w:rsidR="00864DA9" w:rsidRPr="009737C4">
        <w:rPr>
          <w:rFonts w:ascii="Georgia" w:hAnsi="Georgia"/>
        </w:rPr>
        <w:t xml:space="preserve"> indique que :</w:t>
      </w:r>
    </w:p>
    <w:p w14:paraId="3765BFEB" w14:textId="5B48D74F" w:rsidR="006073D8" w:rsidRPr="009737C4" w:rsidRDefault="00864DA9" w:rsidP="00864DA9">
      <w:pPr>
        <w:shd w:val="clear" w:color="auto" w:fill="FFFFFF"/>
        <w:spacing w:before="240" w:after="120" w:line="240" w:lineRule="auto"/>
        <w:jc w:val="both"/>
        <w:rPr>
          <w:rFonts w:ascii="Georgia" w:eastAsia="Times New Roman" w:hAnsi="Georgia" w:cstheme="minorHAnsi"/>
          <w:i/>
          <w:iCs/>
          <w:color w:val="000000"/>
          <w:lang w:eastAsia="fr-FR"/>
        </w:rPr>
      </w:pPr>
      <w:r w:rsidRPr="009737C4">
        <w:rPr>
          <w:rFonts w:ascii="Georgia" w:eastAsia="Times New Roman" w:hAnsi="Georgia" w:cstheme="minorHAnsi"/>
          <w:i/>
          <w:iCs/>
          <w:color w:val="000000"/>
          <w:lang w:eastAsia="fr-FR"/>
        </w:rPr>
        <w:t>« </w:t>
      </w:r>
      <w:r w:rsidR="00985700" w:rsidRPr="009737C4">
        <w:rPr>
          <w:rFonts w:ascii="Georgia" w:eastAsia="Times New Roman" w:hAnsi="Georgia" w:cstheme="minorHAnsi"/>
          <w:i/>
          <w:iCs/>
          <w:color w:val="000000"/>
          <w:lang w:eastAsia="fr-FR"/>
        </w:rPr>
        <w:t>(…)</w:t>
      </w:r>
      <w:r w:rsidR="0036572C" w:rsidRPr="009737C4">
        <w:rPr>
          <w:rFonts w:ascii="Georgia" w:eastAsia="Times New Roman" w:hAnsi="Georgia" w:cstheme="minorHAnsi"/>
          <w:i/>
          <w:iCs/>
          <w:color w:val="000000"/>
          <w:lang w:eastAsia="fr-FR"/>
        </w:rPr>
        <w:t xml:space="preserve"> </w:t>
      </w:r>
      <w:r w:rsidR="00985700" w:rsidRPr="009737C4">
        <w:rPr>
          <w:rFonts w:ascii="Georgia" w:eastAsia="Times New Roman" w:hAnsi="Georgia" w:cstheme="minorHAnsi"/>
          <w:i/>
          <w:iCs/>
          <w:color w:val="000000"/>
          <w:lang w:eastAsia="fr-FR"/>
        </w:rPr>
        <w:t>Lors</w:t>
      </w:r>
      <w:r w:rsidRPr="009737C4">
        <w:rPr>
          <w:rFonts w:ascii="Georgia" w:eastAsia="Times New Roman" w:hAnsi="Georgia" w:cstheme="minorHAnsi"/>
          <w:i/>
          <w:iCs/>
          <w:color w:val="000000"/>
          <w:lang w:eastAsia="fr-FR"/>
        </w:rPr>
        <w:t xml:space="preserve"> de la sélection des opérations, le Comité de suivi ou le comité de pilotage : (…) j) veille à ce que, pour les investissements dans les infrastructures dont la durée de vie prévue atteint au moins cinq ans, une évaluation des effets escomptés du changement climatique soit réalisée.</w:t>
      </w:r>
      <w:r w:rsidR="00D0114A" w:rsidRPr="009737C4">
        <w:rPr>
          <w:rFonts w:ascii="Georgia" w:eastAsia="Times New Roman" w:hAnsi="Georgia" w:cstheme="minorHAnsi"/>
          <w:i/>
          <w:iCs/>
          <w:color w:val="000000"/>
          <w:lang w:eastAsia="fr-FR"/>
        </w:rPr>
        <w:t> » </w:t>
      </w:r>
      <w:r w:rsidR="00A36C18" w:rsidRPr="009737C4">
        <w:rPr>
          <w:rFonts w:ascii="Georgia" w:eastAsia="Times New Roman" w:hAnsi="Georgia" w:cstheme="minorHAnsi"/>
          <w:i/>
          <w:iCs/>
          <w:color w:val="000000"/>
          <w:lang w:eastAsia="fr-FR"/>
        </w:rPr>
        <w:t xml:space="preserve"> </w:t>
      </w:r>
    </w:p>
    <w:p w14:paraId="65ECF5A7" w14:textId="7E2B73AC" w:rsidR="00132A7B" w:rsidRPr="009737C4" w:rsidRDefault="00D0114A" w:rsidP="00D0114A">
      <w:pPr>
        <w:shd w:val="clear" w:color="auto" w:fill="FFFFFF"/>
        <w:spacing w:before="240" w:after="120" w:line="240" w:lineRule="auto"/>
        <w:jc w:val="both"/>
        <w:rPr>
          <w:rFonts w:ascii="Georgia" w:eastAsia="Times New Roman" w:hAnsi="Georgia" w:cstheme="minorHAnsi"/>
          <w:color w:val="000000"/>
          <w:lang w:eastAsia="fr-FR"/>
        </w:rPr>
      </w:pPr>
      <w:r w:rsidRPr="009737C4">
        <w:rPr>
          <w:rFonts w:ascii="Georgia" w:eastAsia="Times New Roman" w:hAnsi="Georgia" w:cstheme="minorHAnsi"/>
          <w:color w:val="000000"/>
          <w:lang w:eastAsia="fr-FR"/>
        </w:rPr>
        <w:t>Afin d’évaluer ces informations, le Secrétariat conjoint</w:t>
      </w:r>
      <w:r w:rsidR="00132A7B" w:rsidRPr="009737C4">
        <w:rPr>
          <w:rFonts w:ascii="Georgia" w:eastAsia="Times New Roman" w:hAnsi="Georgia" w:cstheme="minorHAnsi"/>
          <w:color w:val="000000"/>
          <w:lang w:eastAsia="fr-FR"/>
        </w:rPr>
        <w:t xml:space="preserve"> demande </w:t>
      </w:r>
      <w:r w:rsidR="00985700" w:rsidRPr="009737C4">
        <w:rPr>
          <w:rFonts w:ascii="Georgia" w:eastAsia="Times New Roman" w:hAnsi="Georgia" w:cstheme="minorHAnsi"/>
          <w:color w:val="000000"/>
          <w:lang w:eastAsia="fr-FR"/>
        </w:rPr>
        <w:t>aux bénéficiaires p</w:t>
      </w:r>
      <w:r w:rsidR="0036572C" w:rsidRPr="009737C4">
        <w:rPr>
          <w:rFonts w:ascii="Georgia" w:eastAsia="Times New Roman" w:hAnsi="Georgia" w:cstheme="minorHAnsi"/>
          <w:color w:val="000000"/>
          <w:lang w:eastAsia="fr-FR"/>
        </w:rPr>
        <w:t>révoyant</w:t>
      </w:r>
      <w:r w:rsidR="00985700" w:rsidRPr="009737C4">
        <w:rPr>
          <w:rFonts w:ascii="Georgia" w:eastAsia="Times New Roman" w:hAnsi="Georgia" w:cstheme="minorHAnsi"/>
          <w:color w:val="000000"/>
          <w:lang w:eastAsia="fr-FR"/>
        </w:rPr>
        <w:t xml:space="preserve"> des dépenses en infrastructures </w:t>
      </w:r>
      <w:r w:rsidR="00132A7B" w:rsidRPr="009737C4">
        <w:rPr>
          <w:rFonts w:ascii="Georgia" w:eastAsia="Times New Roman" w:hAnsi="Georgia" w:cstheme="minorHAnsi"/>
          <w:color w:val="000000"/>
          <w:lang w:eastAsia="fr-FR"/>
        </w:rPr>
        <w:t xml:space="preserve">de compléter </w:t>
      </w:r>
      <w:r w:rsidR="0036572C" w:rsidRPr="009737C4">
        <w:rPr>
          <w:rFonts w:ascii="Georgia" w:eastAsia="Times New Roman" w:hAnsi="Georgia" w:cstheme="minorHAnsi"/>
          <w:color w:val="000000"/>
          <w:lang w:eastAsia="fr-FR"/>
        </w:rPr>
        <w:t>la grille d’évaluation ci-après afin d’</w:t>
      </w:r>
      <w:r w:rsidR="00132A7B" w:rsidRPr="009737C4">
        <w:rPr>
          <w:rFonts w:ascii="Georgia" w:eastAsia="Times New Roman" w:hAnsi="Georgia" w:cstheme="minorHAnsi"/>
          <w:color w:val="000000"/>
          <w:lang w:eastAsia="fr-FR"/>
        </w:rPr>
        <w:t>appréci</w:t>
      </w:r>
      <w:r w:rsidR="0036572C" w:rsidRPr="009737C4">
        <w:rPr>
          <w:rFonts w:ascii="Georgia" w:eastAsia="Times New Roman" w:hAnsi="Georgia" w:cstheme="minorHAnsi"/>
          <w:color w:val="000000"/>
          <w:lang w:eastAsia="fr-FR"/>
        </w:rPr>
        <w:t>er</w:t>
      </w:r>
      <w:r w:rsidR="00132A7B" w:rsidRPr="009737C4">
        <w:rPr>
          <w:rFonts w:ascii="Georgia" w:eastAsia="Times New Roman" w:hAnsi="Georgia" w:cstheme="minorHAnsi"/>
          <w:color w:val="000000"/>
          <w:lang w:eastAsia="fr-FR"/>
        </w:rPr>
        <w:t xml:space="preserve"> </w:t>
      </w:r>
      <w:r w:rsidR="0036572C" w:rsidRPr="009737C4">
        <w:rPr>
          <w:rFonts w:ascii="Georgia" w:eastAsia="Times New Roman" w:hAnsi="Georgia" w:cstheme="minorHAnsi"/>
          <w:color w:val="000000"/>
          <w:lang w:eastAsia="fr-FR"/>
        </w:rPr>
        <w:t>l</w:t>
      </w:r>
      <w:r w:rsidR="00132A7B" w:rsidRPr="009737C4">
        <w:rPr>
          <w:rFonts w:ascii="Georgia" w:eastAsia="Times New Roman" w:hAnsi="Georgia" w:cstheme="minorHAnsi"/>
          <w:color w:val="000000"/>
          <w:lang w:eastAsia="fr-FR"/>
        </w:rPr>
        <w:t xml:space="preserve">es risques </w:t>
      </w:r>
      <w:r w:rsidR="0036572C" w:rsidRPr="009737C4">
        <w:rPr>
          <w:rFonts w:ascii="Georgia" w:eastAsia="Times New Roman" w:hAnsi="Georgia" w:cstheme="minorHAnsi"/>
          <w:color w:val="000000"/>
          <w:lang w:eastAsia="fr-FR"/>
        </w:rPr>
        <w:t>encourus du fait du c</w:t>
      </w:r>
      <w:r w:rsidR="00132A7B" w:rsidRPr="009737C4">
        <w:rPr>
          <w:rFonts w:ascii="Georgia" w:eastAsia="Times New Roman" w:hAnsi="Georgia" w:cstheme="minorHAnsi"/>
          <w:color w:val="000000"/>
          <w:lang w:eastAsia="fr-FR"/>
        </w:rPr>
        <w:t>hangement</w:t>
      </w:r>
      <w:r w:rsidR="0036572C" w:rsidRPr="009737C4">
        <w:rPr>
          <w:rFonts w:ascii="Georgia" w:eastAsia="Times New Roman" w:hAnsi="Georgia" w:cstheme="minorHAnsi"/>
          <w:color w:val="000000"/>
          <w:lang w:eastAsia="fr-FR"/>
        </w:rPr>
        <w:t xml:space="preserve"> climatique</w:t>
      </w:r>
      <w:r w:rsidR="00985700" w:rsidRPr="009737C4">
        <w:rPr>
          <w:rFonts w:ascii="Georgia" w:eastAsia="Times New Roman" w:hAnsi="Georgia" w:cstheme="minorHAnsi"/>
          <w:color w:val="000000"/>
          <w:lang w:eastAsia="fr-FR"/>
        </w:rPr>
        <w:t>.</w:t>
      </w:r>
      <w:r w:rsidR="00132A7B" w:rsidRPr="009737C4">
        <w:rPr>
          <w:rFonts w:ascii="Georgia" w:eastAsia="Times New Roman" w:hAnsi="Georgia" w:cstheme="minorHAnsi"/>
          <w:color w:val="000000"/>
          <w:lang w:eastAsia="fr-FR"/>
        </w:rPr>
        <w:t xml:space="preserve">  </w:t>
      </w:r>
    </w:p>
    <w:p w14:paraId="6B701842" w14:textId="2611AABB" w:rsidR="00DE6668" w:rsidRPr="009737C4" w:rsidRDefault="00B04B1B" w:rsidP="00D0114A">
      <w:pPr>
        <w:shd w:val="clear" w:color="auto" w:fill="FFFFFF"/>
        <w:spacing w:before="240" w:after="120" w:line="240" w:lineRule="auto"/>
        <w:jc w:val="both"/>
        <w:rPr>
          <w:rFonts w:ascii="Georgia" w:eastAsia="Times New Roman" w:hAnsi="Georgia" w:cstheme="minorHAnsi"/>
          <w:color w:val="000000"/>
          <w:lang w:eastAsia="fr-FR"/>
        </w:rPr>
      </w:pPr>
      <w:r w:rsidRPr="009737C4">
        <w:rPr>
          <w:rFonts w:ascii="Georgia" w:eastAsia="Times New Roman" w:hAnsi="Georgia" w:cstheme="minorHAnsi"/>
          <w:color w:val="000000"/>
          <w:lang w:eastAsia="fr-FR"/>
        </w:rPr>
        <w:t xml:space="preserve">Le </w:t>
      </w:r>
      <w:r w:rsidR="0036572C" w:rsidRPr="009737C4">
        <w:rPr>
          <w:rFonts w:ascii="Georgia" w:eastAsia="Times New Roman" w:hAnsi="Georgia" w:cstheme="minorHAnsi"/>
          <w:color w:val="000000"/>
          <w:lang w:eastAsia="fr-FR"/>
        </w:rPr>
        <w:t>r</w:t>
      </w:r>
      <w:r w:rsidRPr="009737C4">
        <w:rPr>
          <w:rFonts w:ascii="Georgia" w:eastAsia="Times New Roman" w:hAnsi="Georgia" w:cstheme="minorHAnsi"/>
          <w:color w:val="000000"/>
          <w:lang w:eastAsia="fr-FR"/>
        </w:rPr>
        <w:t xml:space="preserve">èglement </w:t>
      </w:r>
      <w:r w:rsidR="0036572C" w:rsidRPr="009737C4">
        <w:rPr>
          <w:rFonts w:ascii="Georgia" w:eastAsia="Times New Roman" w:hAnsi="Georgia" w:cstheme="minorHAnsi"/>
          <w:color w:val="000000"/>
          <w:lang w:eastAsia="fr-FR"/>
        </w:rPr>
        <w:t>d</w:t>
      </w:r>
      <w:r w:rsidRPr="009737C4">
        <w:rPr>
          <w:rFonts w:ascii="Georgia" w:eastAsia="Times New Roman" w:hAnsi="Georgia" w:cstheme="minorHAnsi"/>
          <w:color w:val="000000"/>
          <w:lang w:eastAsia="fr-FR"/>
        </w:rPr>
        <w:t xml:space="preserve">élégué (UE) 2021/2139 </w:t>
      </w:r>
      <w:r w:rsidR="0036572C" w:rsidRPr="009737C4">
        <w:rPr>
          <w:rFonts w:ascii="Georgia" w:eastAsia="Times New Roman" w:hAnsi="Georgia" w:cstheme="minorHAnsi"/>
          <w:color w:val="000000"/>
          <w:lang w:eastAsia="fr-FR"/>
        </w:rPr>
        <w:t>d</w:t>
      </w:r>
      <w:r w:rsidRPr="009737C4">
        <w:rPr>
          <w:rFonts w:ascii="Georgia" w:eastAsia="Times New Roman" w:hAnsi="Georgia" w:cstheme="minorHAnsi"/>
          <w:color w:val="000000"/>
          <w:lang w:eastAsia="fr-FR"/>
        </w:rPr>
        <w:t>e la Commission du 4 juin 2021 complétant le règlement (UE) 2020/852 du Parlement européen et du Conseil indique que l’</w:t>
      </w:r>
      <w:r w:rsidR="00DA26E5" w:rsidRPr="009737C4">
        <w:rPr>
          <w:rFonts w:ascii="Georgia" w:eastAsia="Times New Roman" w:hAnsi="Georgia" w:cstheme="minorHAnsi"/>
          <w:color w:val="000000"/>
          <w:lang w:eastAsia="fr-FR"/>
        </w:rPr>
        <w:t xml:space="preserve">appréciation des risques doit se faire en fonction de </w:t>
      </w:r>
      <w:r w:rsidR="005012C6" w:rsidRPr="009737C4">
        <w:rPr>
          <w:rFonts w:ascii="Georgia" w:eastAsia="Times New Roman" w:hAnsi="Georgia" w:cstheme="minorHAnsi"/>
          <w:color w:val="000000"/>
          <w:lang w:eastAsia="fr-FR"/>
        </w:rPr>
        <w:t xml:space="preserve">deux facteurs : </w:t>
      </w:r>
      <w:r w:rsidR="00DA26E5" w:rsidRPr="009737C4">
        <w:rPr>
          <w:rFonts w:ascii="Georgia" w:eastAsia="Times New Roman" w:hAnsi="Georgia" w:cstheme="minorHAnsi"/>
          <w:color w:val="000000"/>
          <w:lang w:eastAsia="fr-FR"/>
        </w:rPr>
        <w:t xml:space="preserve">la probabilité </w:t>
      </w:r>
      <w:r w:rsidR="0036572C" w:rsidRPr="009737C4">
        <w:rPr>
          <w:rFonts w:ascii="Georgia" w:eastAsia="Times New Roman" w:hAnsi="Georgia" w:cstheme="minorHAnsi"/>
          <w:color w:val="000000"/>
          <w:lang w:eastAsia="fr-FR"/>
        </w:rPr>
        <w:t>qu’</w:t>
      </w:r>
      <w:r w:rsidR="005012C6" w:rsidRPr="009737C4">
        <w:rPr>
          <w:rFonts w:ascii="Georgia" w:eastAsia="Times New Roman" w:hAnsi="Georgia" w:cstheme="minorHAnsi"/>
          <w:color w:val="000000"/>
          <w:lang w:eastAsia="fr-FR"/>
        </w:rPr>
        <w:t>un événement adv</w:t>
      </w:r>
      <w:r w:rsidR="0036572C" w:rsidRPr="009737C4">
        <w:rPr>
          <w:rFonts w:ascii="Georgia" w:eastAsia="Times New Roman" w:hAnsi="Georgia" w:cstheme="minorHAnsi"/>
          <w:color w:val="000000"/>
          <w:lang w:eastAsia="fr-FR"/>
        </w:rPr>
        <w:t>ienne</w:t>
      </w:r>
      <w:r w:rsidR="005012C6" w:rsidRPr="009737C4">
        <w:rPr>
          <w:rFonts w:ascii="Georgia" w:eastAsia="Times New Roman" w:hAnsi="Georgia" w:cstheme="minorHAnsi"/>
          <w:color w:val="000000"/>
          <w:lang w:eastAsia="fr-FR"/>
        </w:rPr>
        <w:t xml:space="preserve"> </w:t>
      </w:r>
      <w:r w:rsidR="000353FF">
        <w:rPr>
          <w:rFonts w:ascii="Georgia" w:eastAsia="Times New Roman" w:hAnsi="Georgia" w:cstheme="minorHAnsi"/>
          <w:color w:val="000000"/>
          <w:lang w:eastAsia="fr-FR"/>
        </w:rPr>
        <w:t xml:space="preserve">au cours de </w:t>
      </w:r>
      <w:r w:rsidR="005012C6" w:rsidRPr="009737C4">
        <w:rPr>
          <w:rFonts w:ascii="Georgia" w:eastAsia="Times New Roman" w:hAnsi="Georgia" w:cstheme="minorHAnsi"/>
          <w:color w:val="000000"/>
          <w:lang w:eastAsia="fr-FR"/>
        </w:rPr>
        <w:t xml:space="preserve">la durée de vie de l’infrastructure et </w:t>
      </w:r>
      <w:r w:rsidR="00966FD8" w:rsidRPr="009737C4">
        <w:rPr>
          <w:rFonts w:ascii="Georgia" w:eastAsia="Times New Roman" w:hAnsi="Georgia" w:cstheme="minorHAnsi"/>
          <w:color w:val="000000"/>
          <w:lang w:eastAsia="fr-FR"/>
        </w:rPr>
        <w:t>les effets potentiel</w:t>
      </w:r>
      <w:r w:rsidR="00F70E1C">
        <w:rPr>
          <w:rFonts w:ascii="Georgia" w:eastAsia="Times New Roman" w:hAnsi="Georgia" w:cstheme="minorHAnsi"/>
          <w:color w:val="000000"/>
          <w:lang w:eastAsia="fr-FR"/>
        </w:rPr>
        <w:t>s</w:t>
      </w:r>
      <w:r w:rsidR="00966FD8" w:rsidRPr="009737C4">
        <w:rPr>
          <w:rFonts w:ascii="Georgia" w:eastAsia="Times New Roman" w:hAnsi="Georgia" w:cstheme="minorHAnsi"/>
          <w:color w:val="000000"/>
          <w:lang w:eastAsia="fr-FR"/>
        </w:rPr>
        <w:t xml:space="preserve"> de cet événemen</w:t>
      </w:r>
      <w:r w:rsidR="0036572C" w:rsidRPr="009737C4">
        <w:rPr>
          <w:rFonts w:ascii="Georgia" w:eastAsia="Times New Roman" w:hAnsi="Georgia" w:cstheme="minorHAnsi"/>
          <w:color w:val="000000"/>
          <w:lang w:eastAsia="fr-FR"/>
        </w:rPr>
        <w:t>t</w:t>
      </w:r>
      <w:r w:rsidR="00DE6668" w:rsidRPr="009737C4">
        <w:rPr>
          <w:rFonts w:ascii="Georgia" w:eastAsia="Times New Roman" w:hAnsi="Georgia" w:cstheme="minorHAnsi"/>
          <w:color w:val="000000"/>
          <w:lang w:eastAsia="fr-FR"/>
        </w:rPr>
        <w:t xml:space="preserve">. </w:t>
      </w:r>
    </w:p>
    <w:p w14:paraId="17E1AF64" w14:textId="649C10BF" w:rsidR="001B3C7D" w:rsidRDefault="00F0522B" w:rsidP="00D0114A">
      <w:pPr>
        <w:shd w:val="clear" w:color="auto" w:fill="FFFFFF"/>
        <w:spacing w:before="240" w:after="120" w:line="240" w:lineRule="auto"/>
        <w:jc w:val="both"/>
        <w:rPr>
          <w:rFonts w:ascii="Georgia" w:hAnsi="Georgia"/>
          <w:color w:val="000000"/>
          <w:shd w:val="clear" w:color="auto" w:fill="FFFFFF"/>
        </w:rPr>
      </w:pPr>
      <w:r w:rsidRPr="009737C4">
        <w:rPr>
          <w:rFonts w:ascii="Georgia" w:eastAsia="Times New Roman" w:hAnsi="Georgia" w:cstheme="minorHAnsi"/>
          <w:color w:val="000000"/>
          <w:lang w:eastAsia="fr-FR"/>
        </w:rPr>
        <w:t>Pour répondre à cette disposition</w:t>
      </w:r>
      <w:r w:rsidR="0036572C" w:rsidRPr="009737C4">
        <w:rPr>
          <w:rFonts w:ascii="Georgia" w:eastAsia="Times New Roman" w:hAnsi="Georgia" w:cstheme="minorHAnsi"/>
          <w:color w:val="000000"/>
          <w:lang w:eastAsia="fr-FR"/>
        </w:rPr>
        <w:t>, il</w:t>
      </w:r>
      <w:r w:rsidR="00DE6668" w:rsidRPr="009737C4">
        <w:rPr>
          <w:rFonts w:ascii="Georgia" w:eastAsia="Times New Roman" w:hAnsi="Georgia" w:cstheme="minorHAnsi"/>
          <w:color w:val="000000"/>
          <w:lang w:eastAsia="fr-FR"/>
        </w:rPr>
        <w:t xml:space="preserve"> est</w:t>
      </w:r>
      <w:r w:rsidR="0036572C" w:rsidRPr="009737C4">
        <w:rPr>
          <w:rFonts w:ascii="Georgia" w:eastAsia="Times New Roman" w:hAnsi="Georgia" w:cstheme="minorHAnsi"/>
          <w:color w:val="000000"/>
          <w:lang w:eastAsia="fr-FR"/>
        </w:rPr>
        <w:t xml:space="preserve"> donc</w:t>
      </w:r>
      <w:r w:rsidR="00DE6668" w:rsidRPr="009737C4">
        <w:rPr>
          <w:rFonts w:ascii="Georgia" w:eastAsia="Times New Roman" w:hAnsi="Georgia" w:cstheme="minorHAnsi"/>
          <w:color w:val="000000"/>
          <w:lang w:eastAsia="fr-FR"/>
        </w:rPr>
        <w:t xml:space="preserve"> nécessaire</w:t>
      </w:r>
      <w:r w:rsidR="0036572C" w:rsidRPr="009737C4">
        <w:rPr>
          <w:rFonts w:ascii="Georgia" w:eastAsia="Times New Roman" w:hAnsi="Georgia" w:cstheme="minorHAnsi"/>
          <w:color w:val="000000"/>
          <w:lang w:eastAsia="fr-FR"/>
        </w:rPr>
        <w:t>,</w:t>
      </w:r>
      <w:r w:rsidR="00DE6668" w:rsidRPr="009737C4">
        <w:rPr>
          <w:rFonts w:ascii="Georgia" w:eastAsia="Times New Roman" w:hAnsi="Georgia" w:cstheme="minorHAnsi"/>
          <w:color w:val="000000"/>
          <w:lang w:eastAsia="fr-FR"/>
        </w:rPr>
        <w:t xml:space="preserve"> </w:t>
      </w:r>
      <w:r w:rsidR="0036572C" w:rsidRPr="009737C4">
        <w:rPr>
          <w:rFonts w:ascii="Georgia" w:eastAsia="Times New Roman" w:hAnsi="Georgia" w:cstheme="minorHAnsi"/>
          <w:color w:val="000000"/>
          <w:lang w:eastAsia="fr-FR"/>
        </w:rPr>
        <w:t>dans un premier temps, de</w:t>
      </w:r>
      <w:r w:rsidR="001B3C7D" w:rsidRPr="009737C4">
        <w:rPr>
          <w:rFonts w:ascii="Georgia" w:hAnsi="Georgia"/>
          <w:color w:val="000000"/>
          <w:shd w:val="clear" w:color="auto" w:fill="FFFFFF"/>
        </w:rPr>
        <w:t xml:space="preserve"> déterminer les risques climatiques physiques </w:t>
      </w:r>
      <w:r w:rsidR="00D53D8B" w:rsidRPr="009737C4">
        <w:rPr>
          <w:rFonts w:ascii="Georgia" w:hAnsi="Georgia"/>
          <w:color w:val="000000"/>
          <w:shd w:val="clear" w:color="auto" w:fill="FFFFFF"/>
        </w:rPr>
        <w:t xml:space="preserve">qui </w:t>
      </w:r>
      <w:r w:rsidR="001B3C7D" w:rsidRPr="009737C4">
        <w:rPr>
          <w:rFonts w:ascii="Georgia" w:hAnsi="Georgia"/>
          <w:color w:val="000000"/>
          <w:shd w:val="clear" w:color="auto" w:fill="FFFFFF"/>
        </w:rPr>
        <w:t xml:space="preserve">pourraient influer sur </w:t>
      </w:r>
      <w:r w:rsidR="0036572C" w:rsidRPr="009737C4">
        <w:rPr>
          <w:rFonts w:ascii="Georgia" w:hAnsi="Georgia"/>
          <w:color w:val="000000"/>
          <w:shd w:val="clear" w:color="auto" w:fill="FFFFFF"/>
        </w:rPr>
        <w:t>l’infrastructure</w:t>
      </w:r>
      <w:r w:rsidR="001B3C7D" w:rsidRPr="009737C4">
        <w:rPr>
          <w:rFonts w:ascii="Georgia" w:hAnsi="Georgia"/>
          <w:color w:val="000000"/>
          <w:shd w:val="clear" w:color="auto" w:fill="FFFFFF"/>
        </w:rPr>
        <w:t xml:space="preserve"> </w:t>
      </w:r>
      <w:r w:rsidR="0036572C" w:rsidRPr="009737C4">
        <w:rPr>
          <w:rFonts w:ascii="Georgia" w:hAnsi="Georgia"/>
          <w:color w:val="000000"/>
          <w:shd w:val="clear" w:color="auto" w:fill="FFFFFF"/>
        </w:rPr>
        <w:t>au cours de</w:t>
      </w:r>
      <w:r w:rsidR="001B3C7D" w:rsidRPr="009737C4">
        <w:rPr>
          <w:rFonts w:ascii="Georgia" w:hAnsi="Georgia"/>
          <w:color w:val="000000"/>
          <w:shd w:val="clear" w:color="auto" w:fill="FFFFFF"/>
        </w:rPr>
        <w:t xml:space="preserve"> sa durée </w:t>
      </w:r>
      <w:r w:rsidR="0036572C" w:rsidRPr="009737C4">
        <w:rPr>
          <w:rFonts w:ascii="Georgia" w:hAnsi="Georgia"/>
          <w:color w:val="000000"/>
          <w:shd w:val="clear" w:color="auto" w:fill="FFFFFF"/>
        </w:rPr>
        <w:t>de vie</w:t>
      </w:r>
      <w:r w:rsidR="00D53D8B" w:rsidRPr="009737C4">
        <w:rPr>
          <w:rFonts w:ascii="Georgia" w:hAnsi="Georgia"/>
          <w:color w:val="000000"/>
          <w:shd w:val="clear" w:color="auto" w:fill="FFFFFF"/>
        </w:rPr>
        <w:t xml:space="preserve">. </w:t>
      </w:r>
      <w:r w:rsidR="0036572C" w:rsidRPr="009737C4">
        <w:rPr>
          <w:rFonts w:ascii="Georgia" w:hAnsi="Georgia"/>
          <w:color w:val="000000"/>
          <w:shd w:val="clear" w:color="auto" w:fill="FFFFFF"/>
        </w:rPr>
        <w:t>Puis, l</w:t>
      </w:r>
      <w:r w:rsidR="001B3C7D" w:rsidRPr="009737C4">
        <w:rPr>
          <w:rFonts w:ascii="Georgia" w:hAnsi="Georgia"/>
          <w:color w:val="000000"/>
          <w:shd w:val="clear" w:color="auto" w:fill="FFFFFF"/>
        </w:rPr>
        <w:t>orsqu’il est constaté que l’</w:t>
      </w:r>
      <w:r w:rsidR="0036572C" w:rsidRPr="009737C4">
        <w:rPr>
          <w:rFonts w:ascii="Georgia" w:hAnsi="Georgia"/>
          <w:color w:val="000000"/>
          <w:shd w:val="clear" w:color="auto" w:fill="FFFFFF"/>
        </w:rPr>
        <w:t xml:space="preserve">infrastructure </w:t>
      </w:r>
      <w:r w:rsidR="001B3C7D" w:rsidRPr="009737C4">
        <w:rPr>
          <w:rFonts w:ascii="Georgia" w:hAnsi="Georgia"/>
          <w:color w:val="000000"/>
          <w:shd w:val="clear" w:color="auto" w:fill="FFFFFF"/>
        </w:rPr>
        <w:t xml:space="preserve">est exposée à un ou plusieurs risques climatiques, </w:t>
      </w:r>
      <w:r w:rsidR="009737C4" w:rsidRPr="009737C4">
        <w:rPr>
          <w:rFonts w:ascii="Georgia" w:hAnsi="Georgia"/>
          <w:color w:val="000000"/>
          <w:shd w:val="clear" w:color="auto" w:fill="FFFFFF"/>
        </w:rPr>
        <w:t>d’</w:t>
      </w:r>
      <w:r w:rsidR="001B3C7D" w:rsidRPr="009737C4">
        <w:rPr>
          <w:rFonts w:ascii="Georgia" w:hAnsi="Georgia"/>
          <w:color w:val="000000"/>
          <w:shd w:val="clear" w:color="auto" w:fill="FFFFFF"/>
        </w:rPr>
        <w:t>évalu</w:t>
      </w:r>
      <w:r w:rsidR="009737C4" w:rsidRPr="009737C4">
        <w:rPr>
          <w:rFonts w:ascii="Georgia" w:hAnsi="Georgia"/>
          <w:color w:val="000000"/>
          <w:shd w:val="clear" w:color="auto" w:fill="FFFFFF"/>
        </w:rPr>
        <w:t>er</w:t>
      </w:r>
      <w:r w:rsidR="001B3C7D" w:rsidRPr="009737C4">
        <w:rPr>
          <w:rFonts w:ascii="Georgia" w:hAnsi="Georgia"/>
          <w:color w:val="000000"/>
          <w:shd w:val="clear" w:color="auto" w:fill="FFFFFF"/>
        </w:rPr>
        <w:t xml:space="preserve"> </w:t>
      </w:r>
      <w:r w:rsidR="009737C4" w:rsidRPr="009737C4">
        <w:rPr>
          <w:rFonts w:ascii="Georgia" w:hAnsi="Georgia"/>
          <w:color w:val="000000"/>
          <w:shd w:val="clear" w:color="auto" w:fill="FFFFFF"/>
        </w:rPr>
        <w:t>la probabilité que c</w:t>
      </w:r>
      <w:r w:rsidR="001B3C7D" w:rsidRPr="009737C4">
        <w:rPr>
          <w:rFonts w:ascii="Georgia" w:hAnsi="Georgia"/>
          <w:color w:val="000000"/>
          <w:shd w:val="clear" w:color="auto" w:fill="FFFFFF"/>
        </w:rPr>
        <w:t>es risques</w:t>
      </w:r>
      <w:r w:rsidR="009737C4" w:rsidRPr="009737C4">
        <w:rPr>
          <w:rFonts w:ascii="Georgia" w:hAnsi="Georgia"/>
          <w:color w:val="000000"/>
          <w:shd w:val="clear" w:color="auto" w:fill="FFFFFF"/>
        </w:rPr>
        <w:t xml:space="preserve"> surviennent</w:t>
      </w:r>
      <w:r w:rsidR="001B3C7D" w:rsidRPr="009737C4">
        <w:rPr>
          <w:rFonts w:ascii="Georgia" w:hAnsi="Georgia"/>
          <w:color w:val="000000"/>
          <w:shd w:val="clear" w:color="auto" w:fill="FFFFFF"/>
        </w:rPr>
        <w:t xml:space="preserve"> et l</w:t>
      </w:r>
      <w:r w:rsidR="009737C4" w:rsidRPr="009737C4">
        <w:rPr>
          <w:rFonts w:ascii="Georgia" w:hAnsi="Georgia"/>
          <w:color w:val="000000"/>
          <w:shd w:val="clear" w:color="auto" w:fill="FFFFFF"/>
        </w:rPr>
        <w:t>eur incidence potentielle sur l’infrastructure envisagée.</w:t>
      </w:r>
      <w:r w:rsidR="001B3C7D" w:rsidRPr="009737C4">
        <w:rPr>
          <w:rFonts w:ascii="Georgia" w:hAnsi="Georgia"/>
          <w:color w:val="000000"/>
          <w:shd w:val="clear" w:color="auto" w:fill="FFFFFF"/>
        </w:rPr>
        <w:t xml:space="preserve"> </w:t>
      </w:r>
    </w:p>
    <w:p w14:paraId="523B67B9" w14:textId="71A69DDC" w:rsidR="009737C4" w:rsidRPr="009737C4" w:rsidRDefault="009737C4" w:rsidP="00D0114A">
      <w:pPr>
        <w:shd w:val="clear" w:color="auto" w:fill="FFFFFF"/>
        <w:spacing w:before="240" w:after="120" w:line="240" w:lineRule="auto"/>
        <w:jc w:val="both"/>
        <w:rPr>
          <w:rFonts w:ascii="Georgia" w:hAnsi="Georgia"/>
          <w:color w:val="000000"/>
          <w:shd w:val="clear" w:color="auto" w:fill="FFFFFF"/>
        </w:rPr>
      </w:pPr>
      <w:r>
        <w:rPr>
          <w:rFonts w:ascii="Georgia" w:hAnsi="Georgia"/>
          <w:color w:val="000000"/>
          <w:shd w:val="clear" w:color="auto" w:fill="FFFFFF"/>
        </w:rPr>
        <w:lastRenderedPageBreak/>
        <w:t xml:space="preserve">Le croisement de ces 2 évaluations permet automatiquement de déterminer le niveau de risque selon une échelle comprenant 4 niveaux : faible, moyen, élevé ou extrême. </w:t>
      </w:r>
    </w:p>
    <w:p w14:paraId="463E9C82" w14:textId="4C514D25" w:rsidR="009737C4" w:rsidRPr="009737C4" w:rsidRDefault="009737C4" w:rsidP="00D0114A">
      <w:pPr>
        <w:shd w:val="clear" w:color="auto" w:fill="FFFFFF"/>
        <w:spacing w:before="240" w:after="120" w:line="240" w:lineRule="auto"/>
        <w:jc w:val="both"/>
        <w:rPr>
          <w:rFonts w:ascii="Georgia" w:hAnsi="Georgia"/>
          <w:color w:val="000000"/>
          <w:shd w:val="clear" w:color="auto" w:fill="FFFFFF"/>
        </w:rPr>
      </w:pPr>
      <w:r w:rsidRPr="009737C4">
        <w:rPr>
          <w:rFonts w:ascii="Georgia" w:hAnsi="Georgia"/>
          <w:color w:val="000000"/>
          <w:shd w:val="clear" w:color="auto" w:fill="FFFFFF"/>
        </w:rPr>
        <w:t>E</w:t>
      </w:r>
      <w:r w:rsidR="00F0522B" w:rsidRPr="009737C4">
        <w:rPr>
          <w:rFonts w:ascii="Georgia" w:hAnsi="Georgia"/>
          <w:color w:val="000000"/>
          <w:shd w:val="clear" w:color="auto" w:fill="FFFFFF"/>
        </w:rPr>
        <w:t>xemple de la méthodologie utilisé</w:t>
      </w:r>
      <w:r w:rsidRPr="009737C4">
        <w:rPr>
          <w:rFonts w:ascii="Georgia" w:hAnsi="Georgia"/>
          <w:color w:val="000000"/>
          <w:shd w:val="clear" w:color="auto" w:fill="FFFFFF"/>
        </w:rPr>
        <w:t>e</w:t>
      </w:r>
      <w:r w:rsidR="00F0522B" w:rsidRPr="009737C4">
        <w:rPr>
          <w:rFonts w:ascii="Georgia" w:hAnsi="Georgia"/>
          <w:color w:val="000000"/>
          <w:shd w:val="clear" w:color="auto" w:fill="FFFFFF"/>
        </w:rPr>
        <w:t xml:space="preserve"> pour fournir une appréciation </w:t>
      </w:r>
      <w:r w:rsidR="00B04B1B" w:rsidRPr="009737C4">
        <w:rPr>
          <w:rFonts w:ascii="Georgia" w:hAnsi="Georgia"/>
          <w:color w:val="000000"/>
          <w:shd w:val="clear" w:color="auto" w:fill="FFFFFF"/>
        </w:rPr>
        <w:t>des risques</w:t>
      </w:r>
      <w:r w:rsidRPr="009737C4">
        <w:rPr>
          <w:rFonts w:ascii="Georgia" w:hAnsi="Georgia"/>
          <w:color w:val="000000"/>
          <w:shd w:val="clear" w:color="auto" w:fill="FFFFFF"/>
        </w:rPr>
        <w:t>.</w:t>
      </w:r>
    </w:p>
    <w:p w14:paraId="0A603B73" w14:textId="1F387788" w:rsidR="00F0522B" w:rsidRPr="009737C4" w:rsidRDefault="009737C4" w:rsidP="00D0114A">
      <w:pPr>
        <w:shd w:val="clear" w:color="auto" w:fill="FFFFFF"/>
        <w:spacing w:before="240" w:after="120" w:line="240" w:lineRule="auto"/>
        <w:jc w:val="both"/>
        <w:rPr>
          <w:rFonts w:ascii="Georgia" w:hAnsi="Georgia"/>
          <w:color w:val="000000"/>
          <w:shd w:val="clear" w:color="auto" w:fill="FFFFFF"/>
        </w:rPr>
      </w:pPr>
      <w:r w:rsidRPr="009737C4">
        <w:rPr>
          <w:rFonts w:ascii="Georgia" w:hAnsi="Georgia"/>
          <w:noProof/>
          <w:color w:val="000000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376DDA00" wp14:editId="4E43B4AF">
            <wp:simplePos x="0" y="0"/>
            <wp:positionH relativeFrom="column">
              <wp:posOffset>52070</wp:posOffset>
            </wp:positionH>
            <wp:positionV relativeFrom="paragraph">
              <wp:posOffset>82550</wp:posOffset>
            </wp:positionV>
            <wp:extent cx="5040630" cy="1651000"/>
            <wp:effectExtent l="0" t="0" r="7620" b="6350"/>
            <wp:wrapTight wrapText="bothSides">
              <wp:wrapPolygon edited="0">
                <wp:start x="0" y="0"/>
                <wp:lineTo x="0" y="21434"/>
                <wp:lineTo x="21551" y="21434"/>
                <wp:lineTo x="21551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" r="1599" b="1244"/>
                    <a:stretch/>
                  </pic:blipFill>
                  <pic:spPr bwMode="auto">
                    <a:xfrm>
                      <a:off x="0" y="0"/>
                      <a:ext cx="504063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B1B" w:rsidRPr="009737C4">
        <w:rPr>
          <w:rFonts w:ascii="Georgia" w:hAnsi="Georgia"/>
          <w:color w:val="000000"/>
          <w:shd w:val="clear" w:color="auto" w:fill="FFFFFF"/>
        </w:rPr>
        <w:t xml:space="preserve"> </w:t>
      </w:r>
    </w:p>
    <w:p w14:paraId="62382034" w14:textId="3B49F493" w:rsidR="00B04B1B" w:rsidRPr="009737C4" w:rsidRDefault="00B04B1B" w:rsidP="00B04B1B">
      <w:pPr>
        <w:keepNext/>
        <w:shd w:val="clear" w:color="auto" w:fill="FFFFFF"/>
        <w:spacing w:before="240" w:after="120" w:line="240" w:lineRule="auto"/>
        <w:jc w:val="both"/>
        <w:rPr>
          <w:rFonts w:ascii="Georgia" w:hAnsi="Georgia"/>
        </w:rPr>
      </w:pPr>
    </w:p>
    <w:p w14:paraId="5E803E90" w14:textId="77777777" w:rsidR="009737C4" w:rsidRPr="009737C4" w:rsidRDefault="009737C4" w:rsidP="00B04B1B">
      <w:pPr>
        <w:pStyle w:val="Lgende"/>
        <w:jc w:val="both"/>
        <w:rPr>
          <w:rFonts w:ascii="Georgia" w:hAnsi="Georgia"/>
        </w:rPr>
      </w:pPr>
    </w:p>
    <w:p w14:paraId="34DB13CA" w14:textId="77777777" w:rsidR="009737C4" w:rsidRPr="009737C4" w:rsidRDefault="009737C4" w:rsidP="00B04B1B">
      <w:pPr>
        <w:pStyle w:val="Lgende"/>
        <w:jc w:val="both"/>
        <w:rPr>
          <w:rFonts w:ascii="Georgia" w:hAnsi="Georgia"/>
        </w:rPr>
      </w:pPr>
    </w:p>
    <w:p w14:paraId="49FB0F09" w14:textId="77777777" w:rsidR="009737C4" w:rsidRPr="009737C4" w:rsidRDefault="009737C4" w:rsidP="00B04B1B">
      <w:pPr>
        <w:pStyle w:val="Lgende"/>
        <w:jc w:val="both"/>
        <w:rPr>
          <w:rFonts w:ascii="Georgia" w:hAnsi="Georgia"/>
        </w:rPr>
      </w:pPr>
    </w:p>
    <w:p w14:paraId="2B289B6A" w14:textId="77777777" w:rsidR="009737C4" w:rsidRPr="009737C4" w:rsidRDefault="009737C4" w:rsidP="00B04B1B">
      <w:pPr>
        <w:pStyle w:val="Lgende"/>
        <w:jc w:val="both"/>
        <w:rPr>
          <w:rFonts w:ascii="Georgia" w:hAnsi="Georgia"/>
        </w:rPr>
      </w:pPr>
    </w:p>
    <w:p w14:paraId="3A672B25" w14:textId="77777777" w:rsidR="009737C4" w:rsidRPr="009737C4" w:rsidRDefault="009737C4" w:rsidP="00B04B1B">
      <w:pPr>
        <w:pStyle w:val="Lgende"/>
        <w:jc w:val="both"/>
        <w:rPr>
          <w:rFonts w:ascii="Georgia" w:hAnsi="Georgia"/>
        </w:rPr>
      </w:pPr>
    </w:p>
    <w:p w14:paraId="1C515801" w14:textId="0446E00E" w:rsidR="00F0522B" w:rsidRPr="009737C4" w:rsidRDefault="00B04B1B" w:rsidP="00B04B1B">
      <w:pPr>
        <w:pStyle w:val="Lgende"/>
        <w:jc w:val="both"/>
        <w:rPr>
          <w:rFonts w:ascii="Georgia" w:hAnsi="Georgia"/>
          <w:color w:val="000000"/>
          <w:shd w:val="clear" w:color="auto" w:fill="FFFFFF"/>
        </w:rPr>
      </w:pPr>
      <w:r w:rsidRPr="009737C4">
        <w:rPr>
          <w:rFonts w:ascii="Georgia" w:hAnsi="Georgia"/>
        </w:rPr>
        <w:t xml:space="preserve">Figure </w:t>
      </w:r>
      <w:r w:rsidR="008874A2" w:rsidRPr="009737C4">
        <w:rPr>
          <w:rFonts w:ascii="Georgia" w:hAnsi="Georgia"/>
        </w:rPr>
        <w:fldChar w:fldCharType="begin"/>
      </w:r>
      <w:r w:rsidR="008874A2" w:rsidRPr="009737C4">
        <w:rPr>
          <w:rFonts w:ascii="Georgia" w:hAnsi="Georgia"/>
        </w:rPr>
        <w:instrText xml:space="preserve"> SEQ Figure \* ARABIC </w:instrText>
      </w:r>
      <w:r w:rsidR="008874A2" w:rsidRPr="009737C4">
        <w:rPr>
          <w:rFonts w:ascii="Georgia" w:hAnsi="Georgia"/>
        </w:rPr>
        <w:fldChar w:fldCharType="separate"/>
      </w:r>
      <w:r w:rsidR="00F70E1C">
        <w:rPr>
          <w:rFonts w:ascii="Georgia" w:hAnsi="Georgia"/>
          <w:noProof/>
        </w:rPr>
        <w:t>1</w:t>
      </w:r>
      <w:r w:rsidR="008874A2" w:rsidRPr="009737C4">
        <w:rPr>
          <w:rFonts w:ascii="Georgia" w:hAnsi="Georgia"/>
          <w:noProof/>
        </w:rPr>
        <w:fldChar w:fldCharType="end"/>
      </w:r>
      <w:r w:rsidRPr="009737C4">
        <w:rPr>
          <w:rFonts w:ascii="Georgia" w:hAnsi="Georgia"/>
        </w:rPr>
        <w:t>. Communication de la Commission Européenne - Orientations techniques pour la prise en compte des enjeux climatiques dans les projets d’infrastructure pour la période 2021-2027 (2021/C 373/01)</w:t>
      </w:r>
      <w:r w:rsidR="009737C4" w:rsidRPr="009737C4">
        <w:rPr>
          <w:rFonts w:ascii="Georgia" w:hAnsi="Georgia"/>
        </w:rPr>
        <w:t>.</w:t>
      </w:r>
    </w:p>
    <w:p w14:paraId="36FCE05F" w14:textId="77777777" w:rsidR="007934EF" w:rsidRDefault="007934EF" w:rsidP="009737C4">
      <w:pPr>
        <w:shd w:val="clear" w:color="auto" w:fill="FFFFFF"/>
        <w:spacing w:before="240" w:after="120" w:line="240" w:lineRule="auto"/>
        <w:jc w:val="both"/>
        <w:rPr>
          <w:rFonts w:ascii="Georgia" w:hAnsi="Georgia"/>
          <w:color w:val="000000"/>
          <w:shd w:val="clear" w:color="auto" w:fill="FFFFFF"/>
        </w:rPr>
      </w:pPr>
    </w:p>
    <w:p w14:paraId="75315FA2" w14:textId="7DC3ED6C" w:rsidR="009737C4" w:rsidRPr="009737C4" w:rsidRDefault="009737C4" w:rsidP="009737C4">
      <w:pPr>
        <w:shd w:val="clear" w:color="auto" w:fill="FFFFFF"/>
        <w:spacing w:before="240" w:after="120" w:line="240" w:lineRule="auto"/>
        <w:jc w:val="both"/>
        <w:rPr>
          <w:rFonts w:ascii="Georgia" w:hAnsi="Georgia"/>
          <w:color w:val="000000"/>
          <w:shd w:val="clear" w:color="auto" w:fill="FFFFFF"/>
        </w:rPr>
      </w:pPr>
      <w:r w:rsidRPr="009737C4">
        <w:rPr>
          <w:rFonts w:ascii="Georgia" w:hAnsi="Georgia"/>
          <w:color w:val="000000"/>
          <w:shd w:val="clear" w:color="auto" w:fill="FFFFFF"/>
        </w:rPr>
        <w:t xml:space="preserve">Le Secrétariat Conjoint invite les chefs de file et les bénéficiaires des projets à remplir le tableau suivant identifiant les </w:t>
      </w:r>
      <w:proofErr w:type="gramStart"/>
      <w:r w:rsidRPr="009737C4">
        <w:rPr>
          <w:rFonts w:ascii="Georgia" w:hAnsi="Georgia"/>
          <w:color w:val="000000"/>
          <w:shd w:val="clear" w:color="auto" w:fill="FFFFFF"/>
        </w:rPr>
        <w:t>risques potentiels</w:t>
      </w:r>
      <w:proofErr w:type="gramEnd"/>
      <w:r w:rsidRPr="009737C4">
        <w:rPr>
          <w:rFonts w:ascii="Georgia" w:hAnsi="Georgia"/>
          <w:color w:val="000000"/>
          <w:shd w:val="clear" w:color="auto" w:fill="FFFFFF"/>
        </w:rPr>
        <w:t xml:space="preserve"> auxquels les infrastructures seront soumises avec les meilleures informations dont ils disposent. </w:t>
      </w:r>
      <w:r w:rsidR="00D92C7B">
        <w:rPr>
          <w:rFonts w:ascii="Georgia" w:hAnsi="Georgia"/>
          <w:color w:val="000000"/>
          <w:shd w:val="clear" w:color="auto" w:fill="FFFFFF"/>
        </w:rPr>
        <w:t>Afin d’aider les bénéficiaires dans l’identification des risques climatiques potentiels, le Secrétariat conjoint a d’ores et déjà listé les principaux risques chroniques ou aigus auxquels une infrastructure peut être exposée.</w:t>
      </w:r>
    </w:p>
    <w:p w14:paraId="0D25D222" w14:textId="392F57DB" w:rsidR="009737C4" w:rsidRPr="00DC6F09" w:rsidRDefault="00DC6F09" w:rsidP="00E6222D">
      <w:pPr>
        <w:shd w:val="clear" w:color="auto" w:fill="FFFFFF"/>
        <w:spacing w:before="240" w:after="120" w:line="240" w:lineRule="auto"/>
        <w:rPr>
          <w:rFonts w:ascii="Georgia" w:hAnsi="Georgia"/>
          <w:b/>
          <w:bCs/>
          <w:u w:val="single"/>
        </w:rPr>
      </w:pPr>
      <w:r w:rsidRPr="00DC6F09">
        <w:rPr>
          <w:rFonts w:ascii="Georgia" w:hAnsi="Georgia"/>
          <w:b/>
          <w:bCs/>
          <w:u w:val="single"/>
        </w:rPr>
        <w:t>Une fiche doit être remplie pour chaque infrastructure envisagée dans le cadre du projet, signée par le partenaire concerné.</w:t>
      </w:r>
    </w:p>
    <w:p w14:paraId="01516946" w14:textId="77777777" w:rsidR="00D92C7B" w:rsidRDefault="00D92C7B" w:rsidP="00E6222D">
      <w:pPr>
        <w:shd w:val="clear" w:color="auto" w:fill="FFFFFF"/>
        <w:spacing w:before="240" w:after="120" w:line="240" w:lineRule="auto"/>
        <w:rPr>
          <w:rFonts w:ascii="Georgia" w:hAnsi="Georgi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38"/>
        <w:gridCol w:w="925"/>
        <w:gridCol w:w="1005"/>
        <w:gridCol w:w="709"/>
        <w:gridCol w:w="1194"/>
        <w:gridCol w:w="3200"/>
        <w:gridCol w:w="925"/>
        <w:gridCol w:w="1005"/>
        <w:gridCol w:w="709"/>
        <w:gridCol w:w="1194"/>
      </w:tblGrid>
      <w:tr w:rsidR="008874A2" w:rsidRPr="009737C4" w14:paraId="61605606" w14:textId="77777777" w:rsidTr="006E4C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CA735D" w14:textId="77777777" w:rsidR="00D92C7B" w:rsidRPr="009737C4" w:rsidRDefault="00D92C7B" w:rsidP="006E4C8D">
            <w:pPr>
              <w:pStyle w:val="Titre2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  <w:r>
              <w:rPr>
                <w:rFonts w:ascii="Georgia" w:eastAsia="Times New Roman" w:hAnsi="Georgia" w:cstheme="minorHAnsi"/>
                <w:color w:val="000000"/>
                <w:lang w:eastAsia="fr-FR"/>
              </w:rPr>
              <w:lastRenderedPageBreak/>
              <w:t>N° Synergie</w:t>
            </w:r>
            <w:r w:rsidRPr="009737C4">
              <w:rPr>
                <w:rFonts w:ascii="Georgia" w:eastAsia="Times New Roman" w:hAnsi="Georgia" w:cstheme="minorHAnsi"/>
                <w:color w:val="000000"/>
                <w:lang w:eastAsia="fr-FR"/>
              </w:rPr>
              <w:t xml:space="preserve"> : 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CB89352" w14:textId="77777777" w:rsidR="00D92C7B" w:rsidRPr="009737C4" w:rsidRDefault="00D92C7B" w:rsidP="006E4C8D">
            <w:pPr>
              <w:pStyle w:val="Titre2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  <w:r>
              <w:rPr>
                <w:rFonts w:ascii="Georgia" w:eastAsia="Times New Roman" w:hAnsi="Georgia" w:cstheme="minorHAnsi"/>
                <w:color w:val="000000"/>
                <w:lang w:eastAsia="fr-FR"/>
              </w:rPr>
              <w:t>Titre projet 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F89725" w14:textId="77777777" w:rsidR="00D92C7B" w:rsidRPr="009737C4" w:rsidRDefault="00D92C7B" w:rsidP="006E4C8D">
            <w:pPr>
              <w:pStyle w:val="Titre2"/>
              <w:rPr>
                <w:rFonts w:ascii="Georgia" w:hAnsi="Georgia"/>
                <w:lang w:eastAsia="fr-FR"/>
              </w:rPr>
            </w:pPr>
            <w:r>
              <w:rPr>
                <w:rFonts w:ascii="Georgia" w:eastAsia="Times New Roman" w:hAnsi="Georgia" w:cstheme="minorHAnsi"/>
                <w:color w:val="000000"/>
                <w:lang w:eastAsia="fr-FR"/>
              </w:rPr>
              <w:t>Partenaire</w:t>
            </w:r>
            <w:r w:rsidRPr="009737C4">
              <w:rPr>
                <w:rFonts w:ascii="Georgia" w:eastAsia="Times New Roman" w:hAnsi="Georgia" w:cstheme="minorHAnsi"/>
                <w:color w:val="000000"/>
                <w:lang w:eastAsia="fr-FR"/>
              </w:rPr>
              <w:t> :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ECB1E90" w14:textId="77777777" w:rsidR="00D92C7B" w:rsidRPr="009737C4" w:rsidRDefault="00D92C7B" w:rsidP="006E4C8D">
            <w:pPr>
              <w:pStyle w:val="Titre2"/>
              <w:jc w:val="center"/>
              <w:rPr>
                <w:rFonts w:ascii="Georgia" w:eastAsia="Times New Roman" w:hAnsi="Georgia" w:cstheme="minorHAnsi"/>
                <w:b/>
                <w:bCs/>
                <w:color w:val="0070C0"/>
                <w:lang w:eastAsia="fr-FR"/>
              </w:rPr>
            </w:pPr>
          </w:p>
        </w:tc>
      </w:tr>
      <w:tr w:rsidR="008874A2" w:rsidRPr="008874A2" w14:paraId="398ECCF9" w14:textId="77777777" w:rsidTr="00804492">
        <w:tc>
          <w:tcPr>
            <w:tcW w:w="0" w:type="auto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8D5CE6" w14:textId="77777777" w:rsidR="008874A2" w:rsidRPr="008874A2" w:rsidRDefault="008874A2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</w:p>
          <w:p w14:paraId="5E8FD67F" w14:textId="77777777" w:rsidR="008874A2" w:rsidRPr="000353FF" w:rsidRDefault="008874A2" w:rsidP="008874A2">
            <w:pPr>
              <w:pStyle w:val="Titre2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  <w:r w:rsidRPr="000353FF">
              <w:rPr>
                <w:rFonts w:ascii="Georgia" w:eastAsia="Times New Roman" w:hAnsi="Georgia" w:cstheme="minorHAnsi"/>
                <w:color w:val="000000"/>
                <w:lang w:eastAsia="fr-FR"/>
              </w:rPr>
              <w:t>Infrastructure prévue :</w:t>
            </w:r>
          </w:p>
          <w:p w14:paraId="5D51075A" w14:textId="77777777" w:rsidR="008874A2" w:rsidRPr="008874A2" w:rsidRDefault="008874A2" w:rsidP="008874A2">
            <w:pPr>
              <w:rPr>
                <w:rFonts w:ascii="Georgia" w:eastAsiaTheme="majorEastAsia" w:hAnsi="Georgia" w:cstheme="majorBidi"/>
                <w:color w:val="000000"/>
                <w:shd w:val="clear" w:color="auto" w:fill="FFFFFF"/>
              </w:rPr>
            </w:pPr>
          </w:p>
          <w:p w14:paraId="3D46C24B" w14:textId="77777777" w:rsidR="000353FF" w:rsidRDefault="000353FF" w:rsidP="000353FF">
            <w:pPr>
              <w:jc w:val="center"/>
              <w:rPr>
                <w:rFonts w:ascii="Georgia" w:eastAsiaTheme="majorEastAsia" w:hAnsi="Georgia" w:cstheme="majorBidi"/>
                <w:i/>
                <w:iCs/>
                <w:color w:val="000000"/>
                <w:shd w:val="clear" w:color="auto" w:fill="FFFFFF"/>
              </w:rPr>
            </w:pPr>
          </w:p>
          <w:p w14:paraId="012DC1A9" w14:textId="0BAB14B9" w:rsidR="000353FF" w:rsidRDefault="008874A2" w:rsidP="000353FF">
            <w:pPr>
              <w:jc w:val="center"/>
              <w:rPr>
                <w:rFonts w:ascii="Georgia" w:eastAsiaTheme="majorEastAsia" w:hAnsi="Georgia" w:cstheme="majorBidi"/>
                <w:i/>
                <w:iCs/>
                <w:color w:val="000000"/>
                <w:shd w:val="clear" w:color="auto" w:fill="FFFFFF"/>
              </w:rPr>
            </w:pPr>
            <w:r w:rsidRPr="008874A2">
              <w:rPr>
                <w:rFonts w:ascii="Georgia" w:eastAsiaTheme="majorEastAsia" w:hAnsi="Georgia" w:cstheme="majorBidi"/>
                <w:i/>
                <w:iCs/>
                <w:color w:val="000000"/>
                <w:shd w:val="clear" w:color="auto" w:fill="FFFFFF"/>
              </w:rPr>
              <w:t>Mettre une croix pour indiquer le niveau de risque</w:t>
            </w:r>
            <w:r>
              <w:rPr>
                <w:rFonts w:ascii="Georgia" w:eastAsiaTheme="majorEastAsia" w:hAnsi="Georgia" w:cstheme="majorBidi"/>
                <w:i/>
                <w:iCs/>
                <w:color w:val="000000"/>
                <w:shd w:val="clear" w:color="auto" w:fill="FFFFFF"/>
              </w:rPr>
              <w:t xml:space="preserve"> identifié</w:t>
            </w:r>
            <w:r w:rsidRPr="008874A2">
              <w:rPr>
                <w:rFonts w:ascii="Georgia" w:eastAsiaTheme="majorEastAsia" w:hAnsi="Georgia" w:cstheme="majorBidi"/>
                <w:i/>
                <w:iCs/>
                <w:color w:val="000000"/>
                <w:shd w:val="clear" w:color="auto" w:fill="FFFFFF"/>
              </w:rPr>
              <w:t>.</w:t>
            </w:r>
          </w:p>
          <w:p w14:paraId="4F8E3C38" w14:textId="77777777" w:rsidR="000353FF" w:rsidRDefault="000353FF" w:rsidP="000353FF">
            <w:pPr>
              <w:jc w:val="center"/>
              <w:rPr>
                <w:rFonts w:ascii="Georgia" w:eastAsiaTheme="majorEastAsia" w:hAnsi="Georgia" w:cstheme="majorBidi"/>
                <w:i/>
                <w:iCs/>
                <w:color w:val="000000"/>
                <w:shd w:val="clear" w:color="auto" w:fill="FFFFFF"/>
              </w:rPr>
            </w:pPr>
          </w:p>
          <w:p w14:paraId="43E4BF61" w14:textId="536B1EED" w:rsidR="000353FF" w:rsidRPr="008874A2" w:rsidRDefault="000353FF" w:rsidP="000353FF">
            <w:pPr>
              <w:jc w:val="center"/>
              <w:rPr>
                <w:rFonts w:ascii="Georgia" w:eastAsiaTheme="majorEastAsia" w:hAnsi="Georgia" w:cstheme="majorBidi"/>
                <w:i/>
                <w:iCs/>
                <w:color w:val="000000"/>
                <w:shd w:val="clear" w:color="auto" w:fill="FFFFFF"/>
              </w:rPr>
            </w:pPr>
          </w:p>
        </w:tc>
      </w:tr>
      <w:tr w:rsidR="008874A2" w:rsidRPr="009737C4" w14:paraId="3A5810EA" w14:textId="77777777" w:rsidTr="006E4C8D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365A330A" w14:textId="507334F7" w:rsidR="00D92C7B" w:rsidRPr="009737C4" w:rsidRDefault="00D92C7B" w:rsidP="006E4C8D">
            <w:pPr>
              <w:pStyle w:val="Titre2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</w:tcBorders>
          </w:tcPr>
          <w:p w14:paraId="3D64E485" w14:textId="77777777" w:rsidR="00D92C7B" w:rsidRPr="009737C4" w:rsidRDefault="00D92C7B" w:rsidP="006E4C8D">
            <w:pPr>
              <w:pStyle w:val="Titre2"/>
              <w:jc w:val="center"/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</w:pPr>
            <w:r w:rsidRPr="009737C4">
              <w:rPr>
                <w:rFonts w:ascii="Georgia" w:eastAsia="Times New Roman" w:hAnsi="Georgia" w:cstheme="minorHAnsi"/>
                <w:b/>
                <w:bCs/>
                <w:color w:val="0070C0"/>
                <w:lang w:eastAsia="fr-FR"/>
              </w:rPr>
              <w:t>Aléas chroniques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629F8CA5" w14:textId="77777777" w:rsidR="00D92C7B" w:rsidRPr="009737C4" w:rsidRDefault="00D92C7B" w:rsidP="006E4C8D">
            <w:pPr>
              <w:pStyle w:val="Titre2"/>
              <w:rPr>
                <w:rFonts w:ascii="Georgia" w:eastAsia="Times New Roman" w:hAnsi="Georgia"/>
                <w:lang w:eastAsia="fr-FR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</w:tcBorders>
          </w:tcPr>
          <w:p w14:paraId="1DE376FA" w14:textId="77777777" w:rsidR="00D92C7B" w:rsidRPr="009737C4" w:rsidRDefault="00D92C7B" w:rsidP="006E4C8D">
            <w:pPr>
              <w:pStyle w:val="Titre2"/>
              <w:jc w:val="center"/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</w:pPr>
            <w:r w:rsidRPr="009737C4">
              <w:rPr>
                <w:rFonts w:ascii="Georgia" w:eastAsia="Times New Roman" w:hAnsi="Georgia" w:cstheme="minorHAnsi"/>
                <w:b/>
                <w:bCs/>
                <w:color w:val="0070C0"/>
                <w:lang w:eastAsia="fr-FR"/>
              </w:rPr>
              <w:t>Aléas Aigus</w:t>
            </w:r>
          </w:p>
        </w:tc>
      </w:tr>
      <w:tr w:rsidR="008874A2" w:rsidRPr="009737C4" w14:paraId="09B44C40" w14:textId="77777777" w:rsidTr="006E4C8D">
        <w:tc>
          <w:tcPr>
            <w:tcW w:w="0" w:type="auto"/>
            <w:vMerge/>
            <w:tcBorders>
              <w:left w:val="single" w:sz="4" w:space="0" w:color="auto"/>
            </w:tcBorders>
          </w:tcPr>
          <w:p w14:paraId="5F8DAE68" w14:textId="77777777" w:rsidR="00D92C7B" w:rsidRPr="009737C4" w:rsidRDefault="00D92C7B" w:rsidP="006E4C8D">
            <w:pPr>
              <w:pStyle w:val="Titre2"/>
              <w:rPr>
                <w:rFonts w:ascii="Georgia" w:eastAsia="Times New Roman" w:hAnsi="Georgia"/>
                <w:lang w:eastAsia="fr-FR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14:paraId="5968BDF9" w14:textId="77777777" w:rsidR="00D92C7B" w:rsidRPr="009737C4" w:rsidRDefault="00D92C7B" w:rsidP="006E4C8D">
            <w:pPr>
              <w:pStyle w:val="Titre2"/>
              <w:rPr>
                <w:rFonts w:ascii="Georgia" w:eastAsia="Times New Roman" w:hAnsi="Georgia"/>
                <w:lang w:eastAsia="fr-FR"/>
              </w:rPr>
            </w:pPr>
            <w:r w:rsidRPr="009737C4">
              <w:rPr>
                <w:rFonts w:ascii="Georgia" w:eastAsia="Times New Roman" w:hAnsi="Georgia" w:cstheme="minorHAnsi"/>
                <w:color w:val="000000"/>
                <w:lang w:eastAsia="fr-FR"/>
              </w:rPr>
              <w:t>Faible</w:t>
            </w:r>
          </w:p>
        </w:tc>
        <w:tc>
          <w:tcPr>
            <w:tcW w:w="0" w:type="auto"/>
            <w:shd w:val="clear" w:color="auto" w:fill="FFE599" w:themeFill="accent4" w:themeFillTint="66"/>
          </w:tcPr>
          <w:p w14:paraId="224CCC68" w14:textId="77777777" w:rsidR="00D92C7B" w:rsidRPr="009737C4" w:rsidRDefault="00D92C7B" w:rsidP="006E4C8D">
            <w:pPr>
              <w:pStyle w:val="Titre2"/>
              <w:rPr>
                <w:rFonts w:ascii="Georgia" w:eastAsia="Times New Roman" w:hAnsi="Georgia"/>
                <w:lang w:eastAsia="fr-FR"/>
              </w:rPr>
            </w:pPr>
            <w:r w:rsidRPr="009737C4">
              <w:rPr>
                <w:rFonts w:ascii="Georgia" w:eastAsia="Times New Roman" w:hAnsi="Georgia" w:cstheme="minorHAnsi"/>
                <w:color w:val="000000"/>
                <w:lang w:eastAsia="fr-FR"/>
              </w:rPr>
              <w:t>Moyen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14:paraId="774A682D" w14:textId="77777777" w:rsidR="00D92C7B" w:rsidRPr="009737C4" w:rsidRDefault="00D92C7B" w:rsidP="006E4C8D">
            <w:pPr>
              <w:pStyle w:val="Titre2"/>
              <w:rPr>
                <w:rFonts w:ascii="Georgia" w:eastAsia="Times New Roman" w:hAnsi="Georgia"/>
                <w:lang w:eastAsia="fr-FR"/>
              </w:rPr>
            </w:pPr>
            <w:r w:rsidRPr="009737C4">
              <w:rPr>
                <w:rFonts w:ascii="Georgia" w:eastAsia="Times New Roman" w:hAnsi="Georgia" w:cstheme="minorHAnsi"/>
                <w:color w:val="000000"/>
                <w:lang w:eastAsia="fr-FR"/>
              </w:rPr>
              <w:t xml:space="preserve">Fort </w:t>
            </w:r>
          </w:p>
        </w:tc>
        <w:tc>
          <w:tcPr>
            <w:tcW w:w="0" w:type="auto"/>
            <w:shd w:val="clear" w:color="auto" w:fill="FF0000"/>
          </w:tcPr>
          <w:p w14:paraId="7C8B819A" w14:textId="77777777" w:rsidR="00D92C7B" w:rsidRPr="009737C4" w:rsidRDefault="00D92C7B" w:rsidP="006E4C8D">
            <w:pPr>
              <w:pStyle w:val="Titre2"/>
              <w:rPr>
                <w:rFonts w:ascii="Georgia" w:eastAsia="Times New Roman" w:hAnsi="Georgia"/>
                <w:lang w:eastAsia="fr-FR"/>
              </w:rPr>
            </w:pPr>
            <w:r w:rsidRPr="009737C4">
              <w:rPr>
                <w:rFonts w:ascii="Georgia" w:eastAsia="Times New Roman" w:hAnsi="Georgia" w:cstheme="minorHAnsi"/>
                <w:color w:val="000000"/>
                <w:lang w:eastAsia="fr-FR"/>
              </w:rPr>
              <w:t>Extrême</w:t>
            </w:r>
          </w:p>
        </w:tc>
        <w:tc>
          <w:tcPr>
            <w:tcW w:w="0" w:type="auto"/>
            <w:vMerge/>
          </w:tcPr>
          <w:p w14:paraId="0EF7E982" w14:textId="77777777" w:rsidR="00D92C7B" w:rsidRPr="009737C4" w:rsidRDefault="00D92C7B" w:rsidP="006E4C8D">
            <w:pPr>
              <w:pStyle w:val="Titre2"/>
              <w:rPr>
                <w:rFonts w:ascii="Georgia" w:eastAsia="Times New Roman" w:hAnsi="Georgia"/>
                <w:lang w:eastAsia="fr-FR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14:paraId="57C5DDBE" w14:textId="77777777" w:rsidR="00D92C7B" w:rsidRPr="009737C4" w:rsidRDefault="00D92C7B" w:rsidP="006E4C8D">
            <w:pPr>
              <w:pStyle w:val="Titre2"/>
              <w:rPr>
                <w:rFonts w:ascii="Georgia" w:eastAsia="Times New Roman" w:hAnsi="Georgia"/>
                <w:lang w:eastAsia="fr-FR"/>
              </w:rPr>
            </w:pPr>
            <w:r w:rsidRPr="009737C4">
              <w:rPr>
                <w:rFonts w:ascii="Georgia" w:eastAsia="Times New Roman" w:hAnsi="Georgia" w:cstheme="minorHAnsi"/>
                <w:color w:val="000000"/>
                <w:lang w:eastAsia="fr-FR"/>
              </w:rPr>
              <w:t>Faible</w:t>
            </w:r>
          </w:p>
        </w:tc>
        <w:tc>
          <w:tcPr>
            <w:tcW w:w="0" w:type="auto"/>
            <w:shd w:val="clear" w:color="auto" w:fill="FFE599" w:themeFill="accent4" w:themeFillTint="66"/>
          </w:tcPr>
          <w:p w14:paraId="5CD8A0BB" w14:textId="77777777" w:rsidR="00D92C7B" w:rsidRPr="009737C4" w:rsidRDefault="00D92C7B" w:rsidP="006E4C8D">
            <w:pPr>
              <w:pStyle w:val="Titre2"/>
              <w:rPr>
                <w:rFonts w:ascii="Georgia" w:eastAsia="Times New Roman" w:hAnsi="Georgia"/>
                <w:lang w:eastAsia="fr-FR"/>
              </w:rPr>
            </w:pPr>
            <w:r w:rsidRPr="009737C4">
              <w:rPr>
                <w:rFonts w:ascii="Georgia" w:eastAsia="Times New Roman" w:hAnsi="Georgia" w:cstheme="minorHAnsi"/>
                <w:color w:val="000000"/>
                <w:lang w:eastAsia="fr-FR"/>
              </w:rPr>
              <w:t>Moyen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14:paraId="7D9B168C" w14:textId="77777777" w:rsidR="00D92C7B" w:rsidRPr="009737C4" w:rsidRDefault="00D92C7B" w:rsidP="006E4C8D">
            <w:pPr>
              <w:pStyle w:val="Titre2"/>
              <w:rPr>
                <w:rFonts w:ascii="Georgia" w:eastAsia="Times New Roman" w:hAnsi="Georgia"/>
                <w:lang w:eastAsia="fr-FR"/>
              </w:rPr>
            </w:pPr>
            <w:r w:rsidRPr="009737C4">
              <w:rPr>
                <w:rFonts w:ascii="Georgia" w:eastAsia="Times New Roman" w:hAnsi="Georgia" w:cstheme="minorHAnsi"/>
                <w:color w:val="000000"/>
                <w:lang w:eastAsia="fr-FR"/>
              </w:rPr>
              <w:t xml:space="preserve">Fort </w:t>
            </w:r>
          </w:p>
        </w:tc>
        <w:tc>
          <w:tcPr>
            <w:tcW w:w="0" w:type="auto"/>
            <w:shd w:val="clear" w:color="auto" w:fill="FF0000"/>
          </w:tcPr>
          <w:p w14:paraId="41BCF949" w14:textId="77777777" w:rsidR="00D92C7B" w:rsidRPr="009737C4" w:rsidRDefault="00D92C7B" w:rsidP="006E4C8D">
            <w:pPr>
              <w:pStyle w:val="Titre2"/>
              <w:rPr>
                <w:rFonts w:ascii="Georgia" w:eastAsia="Times New Roman" w:hAnsi="Georgia"/>
                <w:lang w:eastAsia="fr-FR"/>
              </w:rPr>
            </w:pPr>
            <w:r w:rsidRPr="009737C4">
              <w:rPr>
                <w:rFonts w:ascii="Georgia" w:eastAsia="Times New Roman" w:hAnsi="Georgia" w:cstheme="minorHAnsi"/>
                <w:color w:val="000000"/>
                <w:lang w:eastAsia="fr-FR"/>
              </w:rPr>
              <w:t>Extrême</w:t>
            </w:r>
          </w:p>
        </w:tc>
      </w:tr>
      <w:tr w:rsidR="008874A2" w:rsidRPr="009737C4" w14:paraId="48FF2116" w14:textId="77777777" w:rsidTr="006E4C8D">
        <w:tc>
          <w:tcPr>
            <w:tcW w:w="0" w:type="auto"/>
            <w:shd w:val="clear" w:color="auto" w:fill="D9E2F3" w:themeFill="accent1" w:themeFillTint="33"/>
          </w:tcPr>
          <w:p w14:paraId="64DDE7D9" w14:textId="77777777" w:rsidR="00D92C7B" w:rsidRPr="009737C4" w:rsidRDefault="00D92C7B" w:rsidP="006E4C8D">
            <w:pPr>
              <w:pStyle w:val="Titre2"/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</w:pPr>
            <w:r w:rsidRPr="009737C4"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>Aléas liés à la température</w:t>
            </w:r>
          </w:p>
        </w:tc>
        <w:tc>
          <w:tcPr>
            <w:tcW w:w="0" w:type="auto"/>
            <w:gridSpan w:val="4"/>
            <w:shd w:val="clear" w:color="auto" w:fill="D9E2F3" w:themeFill="accent1" w:themeFillTint="33"/>
          </w:tcPr>
          <w:p w14:paraId="30145D4E" w14:textId="77777777" w:rsidR="00D92C7B" w:rsidRPr="009737C4" w:rsidRDefault="00D92C7B" w:rsidP="006E4C8D">
            <w:pPr>
              <w:pStyle w:val="Titre2"/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</w:pPr>
          </w:p>
        </w:tc>
        <w:tc>
          <w:tcPr>
            <w:tcW w:w="0" w:type="auto"/>
            <w:shd w:val="clear" w:color="auto" w:fill="D9E2F3" w:themeFill="accent1" w:themeFillTint="33"/>
          </w:tcPr>
          <w:p w14:paraId="184C3B47" w14:textId="77777777" w:rsidR="00D92C7B" w:rsidRPr="009737C4" w:rsidRDefault="00D92C7B" w:rsidP="006E4C8D">
            <w:pPr>
              <w:pStyle w:val="Titre2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  <w:r w:rsidRPr="009737C4"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>Aléas liés à la température</w:t>
            </w:r>
          </w:p>
        </w:tc>
        <w:tc>
          <w:tcPr>
            <w:tcW w:w="0" w:type="auto"/>
            <w:gridSpan w:val="4"/>
            <w:shd w:val="clear" w:color="auto" w:fill="D9E2F3" w:themeFill="accent1" w:themeFillTint="33"/>
          </w:tcPr>
          <w:p w14:paraId="3F8AC046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  <w:tr w:rsidR="008874A2" w:rsidRPr="009737C4" w14:paraId="3AFD3BD5" w14:textId="77777777" w:rsidTr="006E4C8D">
        <w:tc>
          <w:tcPr>
            <w:tcW w:w="0" w:type="auto"/>
          </w:tcPr>
          <w:p w14:paraId="7EA512CB" w14:textId="0EA0E870" w:rsidR="00D92C7B" w:rsidRPr="009737C4" w:rsidRDefault="00D92C7B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 Modification des températures (air, eau douce, eau de mer)</w:t>
            </w:r>
          </w:p>
        </w:tc>
        <w:tc>
          <w:tcPr>
            <w:tcW w:w="0" w:type="auto"/>
          </w:tcPr>
          <w:p w14:paraId="1DCEF2BB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2742A283" w14:textId="2C6541CB" w:rsidR="00D92C7B" w:rsidRPr="00D92C7B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i/>
                <w:iCs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4261465E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28D568A1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1E1BB238" w14:textId="77777777" w:rsidR="00D92C7B" w:rsidRPr="009737C4" w:rsidRDefault="00D92C7B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Vague de chaleur</w:t>
            </w:r>
          </w:p>
        </w:tc>
        <w:tc>
          <w:tcPr>
            <w:tcW w:w="0" w:type="auto"/>
          </w:tcPr>
          <w:p w14:paraId="2790DDFF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7BA13655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72AE4BA5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2398E105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  <w:tr w:rsidR="008874A2" w:rsidRPr="009737C4" w14:paraId="51131A0D" w14:textId="77777777" w:rsidTr="006E4C8D">
        <w:tc>
          <w:tcPr>
            <w:tcW w:w="0" w:type="auto"/>
          </w:tcPr>
          <w:p w14:paraId="1FED2B01" w14:textId="77777777" w:rsidR="00D92C7B" w:rsidRPr="009737C4" w:rsidRDefault="00D92C7B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Stress thermique</w:t>
            </w:r>
          </w:p>
        </w:tc>
        <w:tc>
          <w:tcPr>
            <w:tcW w:w="0" w:type="auto"/>
          </w:tcPr>
          <w:p w14:paraId="689789EC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1893044B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5B1877C1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54B6FE07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0B3C475C" w14:textId="77777777" w:rsidR="00D92C7B" w:rsidRPr="009737C4" w:rsidRDefault="00D92C7B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Vague de froid/gel</w:t>
            </w:r>
          </w:p>
        </w:tc>
        <w:tc>
          <w:tcPr>
            <w:tcW w:w="0" w:type="auto"/>
          </w:tcPr>
          <w:p w14:paraId="228A4EB8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2EFAA876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11D7282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41BED58B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  <w:tr w:rsidR="008874A2" w:rsidRPr="009737C4" w14:paraId="3DFA3926" w14:textId="77777777" w:rsidTr="006E4C8D">
        <w:tc>
          <w:tcPr>
            <w:tcW w:w="0" w:type="auto"/>
          </w:tcPr>
          <w:p w14:paraId="64DB356B" w14:textId="77777777" w:rsidR="00D92C7B" w:rsidRPr="009737C4" w:rsidRDefault="00D92C7B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Variabilité températures</w:t>
            </w:r>
          </w:p>
        </w:tc>
        <w:tc>
          <w:tcPr>
            <w:tcW w:w="0" w:type="auto"/>
          </w:tcPr>
          <w:p w14:paraId="489D3BC3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530A8546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55A7BBAD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1ED7AF3F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536ABDBB" w14:textId="77777777" w:rsidR="00D92C7B" w:rsidRPr="009737C4" w:rsidRDefault="00D92C7B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Feu de forêt</w:t>
            </w:r>
          </w:p>
        </w:tc>
        <w:tc>
          <w:tcPr>
            <w:tcW w:w="0" w:type="auto"/>
          </w:tcPr>
          <w:p w14:paraId="40FD9177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5AC25699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C8119A6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2FC1EEFD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  <w:tr w:rsidR="008874A2" w:rsidRPr="009737C4" w14:paraId="122C4B9B" w14:textId="77777777" w:rsidTr="006E4C8D">
        <w:tc>
          <w:tcPr>
            <w:tcW w:w="0" w:type="auto"/>
          </w:tcPr>
          <w:p w14:paraId="436F4D75" w14:textId="77777777" w:rsidR="00D92C7B" w:rsidRPr="009737C4" w:rsidRDefault="00D92C7B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Dégel du pergélisol</w:t>
            </w:r>
          </w:p>
        </w:tc>
        <w:tc>
          <w:tcPr>
            <w:tcW w:w="0" w:type="auto"/>
          </w:tcPr>
          <w:p w14:paraId="1FFB5580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080BDABB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49D2F97F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3DBA5481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3048AAC3" w14:textId="77777777" w:rsidR="00D92C7B" w:rsidRPr="009737C4" w:rsidRDefault="00D92C7B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Autre (préciser)</w:t>
            </w:r>
          </w:p>
        </w:tc>
        <w:tc>
          <w:tcPr>
            <w:tcW w:w="0" w:type="auto"/>
          </w:tcPr>
          <w:p w14:paraId="6ECBC2C5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19FBE7CB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FF823B2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1D7E5269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  <w:tr w:rsidR="008874A2" w:rsidRPr="009737C4" w14:paraId="1ED2407A" w14:textId="77777777" w:rsidTr="006E4C8D">
        <w:tc>
          <w:tcPr>
            <w:tcW w:w="0" w:type="auto"/>
          </w:tcPr>
          <w:p w14:paraId="485D3B65" w14:textId="77777777" w:rsidR="00D92C7B" w:rsidRPr="009737C4" w:rsidRDefault="00D92C7B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Autre (préciser)</w:t>
            </w:r>
          </w:p>
        </w:tc>
        <w:tc>
          <w:tcPr>
            <w:tcW w:w="0" w:type="auto"/>
          </w:tcPr>
          <w:p w14:paraId="3BBC7379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47A6C45F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3C83B10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138ECAC1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804FDD7" w14:textId="77777777" w:rsidR="00D92C7B" w:rsidRPr="009737C4" w:rsidRDefault="00D92C7B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</w:tcPr>
          <w:p w14:paraId="228B15FF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4CD798E6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0611916A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B044B86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  <w:tr w:rsidR="008874A2" w:rsidRPr="009737C4" w14:paraId="05465CC4" w14:textId="77777777" w:rsidTr="006E4C8D">
        <w:tc>
          <w:tcPr>
            <w:tcW w:w="0" w:type="auto"/>
            <w:shd w:val="clear" w:color="auto" w:fill="D9E2F3" w:themeFill="accent1" w:themeFillTint="33"/>
          </w:tcPr>
          <w:p w14:paraId="03005846" w14:textId="77777777" w:rsidR="00D92C7B" w:rsidRPr="009737C4" w:rsidRDefault="00D92C7B" w:rsidP="006E4C8D">
            <w:pPr>
              <w:pStyle w:val="Titre2"/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</w:pPr>
            <w:r w:rsidRPr="009737C4"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>Aléas liés au vent</w:t>
            </w:r>
          </w:p>
        </w:tc>
        <w:tc>
          <w:tcPr>
            <w:tcW w:w="0" w:type="auto"/>
            <w:gridSpan w:val="4"/>
            <w:shd w:val="clear" w:color="auto" w:fill="D9E2F3" w:themeFill="accent1" w:themeFillTint="33"/>
          </w:tcPr>
          <w:p w14:paraId="3F4721A3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</w:pPr>
          </w:p>
        </w:tc>
        <w:tc>
          <w:tcPr>
            <w:tcW w:w="0" w:type="auto"/>
            <w:shd w:val="clear" w:color="auto" w:fill="D9E2F3" w:themeFill="accent1" w:themeFillTint="33"/>
          </w:tcPr>
          <w:p w14:paraId="26E24A80" w14:textId="77777777" w:rsidR="00D92C7B" w:rsidRPr="009737C4" w:rsidRDefault="00D92C7B" w:rsidP="006E4C8D">
            <w:pPr>
              <w:pStyle w:val="Titre2"/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</w:pPr>
            <w:r w:rsidRPr="009737C4"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>Aléas liés au vent</w:t>
            </w:r>
          </w:p>
        </w:tc>
        <w:tc>
          <w:tcPr>
            <w:tcW w:w="0" w:type="auto"/>
            <w:gridSpan w:val="4"/>
            <w:shd w:val="clear" w:color="auto" w:fill="D9E2F3" w:themeFill="accent1" w:themeFillTint="33"/>
          </w:tcPr>
          <w:p w14:paraId="5250EAA3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</w:pPr>
          </w:p>
        </w:tc>
      </w:tr>
      <w:tr w:rsidR="008874A2" w:rsidRPr="009737C4" w14:paraId="3F57E0EC" w14:textId="77777777" w:rsidTr="006E4C8D">
        <w:tc>
          <w:tcPr>
            <w:tcW w:w="0" w:type="auto"/>
          </w:tcPr>
          <w:p w14:paraId="77616DBE" w14:textId="77777777" w:rsidR="00D92C7B" w:rsidRPr="009737C4" w:rsidRDefault="00D92C7B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Modification des régimes des vents</w:t>
            </w:r>
          </w:p>
        </w:tc>
        <w:tc>
          <w:tcPr>
            <w:tcW w:w="0" w:type="auto"/>
          </w:tcPr>
          <w:p w14:paraId="6FBC081C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1B8FFE34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7E17D73F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73A97B3A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47E95D46" w14:textId="77777777" w:rsidR="00D92C7B" w:rsidRPr="009737C4" w:rsidRDefault="00D92C7B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Cyclones/Tornades</w:t>
            </w:r>
          </w:p>
        </w:tc>
        <w:tc>
          <w:tcPr>
            <w:tcW w:w="0" w:type="auto"/>
          </w:tcPr>
          <w:p w14:paraId="5EAC3459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0F612615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1CFEAEC0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7182BB49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  <w:tr w:rsidR="008874A2" w:rsidRPr="009737C4" w14:paraId="687BC22B" w14:textId="77777777" w:rsidTr="006E4C8D">
        <w:tc>
          <w:tcPr>
            <w:tcW w:w="0" w:type="auto"/>
          </w:tcPr>
          <w:p w14:paraId="295C8BE3" w14:textId="77777777" w:rsidR="00D92C7B" w:rsidRPr="009737C4" w:rsidRDefault="00D92C7B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Autre (préciser)</w:t>
            </w:r>
          </w:p>
        </w:tc>
        <w:tc>
          <w:tcPr>
            <w:tcW w:w="0" w:type="auto"/>
          </w:tcPr>
          <w:p w14:paraId="5E6F483F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E338F59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4B0F29D7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1FC4F526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1FD76B0" w14:textId="77777777" w:rsidR="00D92C7B" w:rsidRPr="009737C4" w:rsidRDefault="00D92C7B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Tempête (y compris de neige)</w:t>
            </w:r>
          </w:p>
        </w:tc>
        <w:tc>
          <w:tcPr>
            <w:tcW w:w="0" w:type="auto"/>
          </w:tcPr>
          <w:p w14:paraId="53BF2D81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8419975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37A9176A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CF40549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  <w:tr w:rsidR="008874A2" w:rsidRPr="009737C4" w14:paraId="14B96BED" w14:textId="77777777" w:rsidTr="006E4C8D">
        <w:tc>
          <w:tcPr>
            <w:tcW w:w="0" w:type="auto"/>
          </w:tcPr>
          <w:p w14:paraId="6ED4E72D" w14:textId="77777777" w:rsidR="00D92C7B" w:rsidRPr="009737C4" w:rsidRDefault="00D92C7B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</w:tcPr>
          <w:p w14:paraId="78B59757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97BD752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4F004239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57F971F4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1795710A" w14:textId="77777777" w:rsidR="00D92C7B" w:rsidRPr="009737C4" w:rsidRDefault="00D92C7B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Autre (préciser)</w:t>
            </w:r>
          </w:p>
        </w:tc>
        <w:tc>
          <w:tcPr>
            <w:tcW w:w="0" w:type="auto"/>
          </w:tcPr>
          <w:p w14:paraId="5B1E467A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338298DA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342EB791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7F44FD61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  <w:tr w:rsidR="008874A2" w:rsidRPr="009737C4" w14:paraId="1C2326C3" w14:textId="77777777" w:rsidTr="006E4C8D">
        <w:tc>
          <w:tcPr>
            <w:tcW w:w="0" w:type="auto"/>
            <w:shd w:val="clear" w:color="auto" w:fill="D9E2F3" w:themeFill="accent1" w:themeFillTint="33"/>
          </w:tcPr>
          <w:p w14:paraId="286E15FA" w14:textId="77777777" w:rsidR="00D92C7B" w:rsidRPr="009737C4" w:rsidRDefault="00D92C7B" w:rsidP="006E4C8D">
            <w:pPr>
              <w:pStyle w:val="Titre2"/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</w:pPr>
            <w:r w:rsidRPr="009737C4"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lastRenderedPageBreak/>
              <w:t>Aléas liés à l’eau</w:t>
            </w:r>
          </w:p>
        </w:tc>
        <w:tc>
          <w:tcPr>
            <w:tcW w:w="0" w:type="auto"/>
            <w:gridSpan w:val="4"/>
            <w:shd w:val="clear" w:color="auto" w:fill="D9E2F3" w:themeFill="accent1" w:themeFillTint="33"/>
          </w:tcPr>
          <w:p w14:paraId="224DD81C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</w:pPr>
          </w:p>
        </w:tc>
        <w:tc>
          <w:tcPr>
            <w:tcW w:w="0" w:type="auto"/>
            <w:shd w:val="clear" w:color="auto" w:fill="D9E2F3" w:themeFill="accent1" w:themeFillTint="33"/>
          </w:tcPr>
          <w:p w14:paraId="1F687E2B" w14:textId="77777777" w:rsidR="00D92C7B" w:rsidRPr="009737C4" w:rsidRDefault="00D92C7B" w:rsidP="006E4C8D">
            <w:pPr>
              <w:pStyle w:val="Titre2"/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</w:pPr>
            <w:r w:rsidRPr="009737C4"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>Aléas liés à l’eau</w:t>
            </w:r>
          </w:p>
        </w:tc>
        <w:tc>
          <w:tcPr>
            <w:tcW w:w="0" w:type="auto"/>
            <w:gridSpan w:val="4"/>
            <w:shd w:val="clear" w:color="auto" w:fill="D9E2F3" w:themeFill="accent1" w:themeFillTint="33"/>
          </w:tcPr>
          <w:p w14:paraId="06BD02DA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</w:pPr>
          </w:p>
        </w:tc>
      </w:tr>
      <w:tr w:rsidR="008874A2" w:rsidRPr="009737C4" w14:paraId="4A6C89E6" w14:textId="77777777" w:rsidTr="006E4C8D">
        <w:tc>
          <w:tcPr>
            <w:tcW w:w="0" w:type="auto"/>
          </w:tcPr>
          <w:p w14:paraId="0B92B7D9" w14:textId="77777777" w:rsidR="00D92C7B" w:rsidRPr="009737C4" w:rsidRDefault="00D92C7B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Modification des régimes et types de précipitations (pluie, grêle, neige/glace)</w:t>
            </w:r>
          </w:p>
        </w:tc>
        <w:tc>
          <w:tcPr>
            <w:tcW w:w="0" w:type="auto"/>
          </w:tcPr>
          <w:p w14:paraId="16A3AB5E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1FF1FD15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2186D07E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4BF93EA6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33E54E15" w14:textId="77777777" w:rsidR="00D92C7B" w:rsidRPr="009737C4" w:rsidRDefault="00D92C7B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Sécheresse</w:t>
            </w:r>
          </w:p>
        </w:tc>
        <w:tc>
          <w:tcPr>
            <w:tcW w:w="0" w:type="auto"/>
          </w:tcPr>
          <w:p w14:paraId="7EF1450E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08F32A97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73B5AA1C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1B4BEA69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  <w:tr w:rsidR="008874A2" w:rsidRPr="009737C4" w14:paraId="69760720" w14:textId="77777777" w:rsidTr="006E4C8D">
        <w:tc>
          <w:tcPr>
            <w:tcW w:w="0" w:type="auto"/>
          </w:tcPr>
          <w:p w14:paraId="40F30888" w14:textId="77777777" w:rsidR="00D92C7B" w:rsidRPr="009737C4" w:rsidRDefault="00D92C7B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br/>
              <w:t>Variabilité hydrologique ou des précipitations</w:t>
            </w:r>
          </w:p>
        </w:tc>
        <w:tc>
          <w:tcPr>
            <w:tcW w:w="0" w:type="auto"/>
          </w:tcPr>
          <w:p w14:paraId="469B2A4A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49B22D67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53849E0F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21B096E5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0E9982D2" w14:textId="77777777" w:rsidR="00D92C7B" w:rsidRPr="009737C4" w:rsidRDefault="00D92C7B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Fortes précipitations (pluie, grêle, neige)</w:t>
            </w:r>
          </w:p>
        </w:tc>
        <w:tc>
          <w:tcPr>
            <w:tcW w:w="0" w:type="auto"/>
          </w:tcPr>
          <w:p w14:paraId="323C6B89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52F637EB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4ACC0158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0F5C780B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  <w:tr w:rsidR="008874A2" w:rsidRPr="009737C4" w14:paraId="55CAAA30" w14:textId="77777777" w:rsidTr="006E4C8D">
        <w:tc>
          <w:tcPr>
            <w:tcW w:w="0" w:type="auto"/>
          </w:tcPr>
          <w:p w14:paraId="6FFC3B40" w14:textId="77777777" w:rsidR="00D92C7B" w:rsidRPr="009737C4" w:rsidRDefault="00D92C7B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Acidification des eaux</w:t>
            </w:r>
          </w:p>
        </w:tc>
        <w:tc>
          <w:tcPr>
            <w:tcW w:w="0" w:type="auto"/>
          </w:tcPr>
          <w:p w14:paraId="3A7A0448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760305B6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CFF02DD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0E1DB9EC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257239EC" w14:textId="77777777" w:rsidR="00D92C7B" w:rsidRPr="009737C4" w:rsidRDefault="00D92C7B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ab/>
            </w:r>
          </w:p>
          <w:p w14:paraId="2A24EC80" w14:textId="77777777" w:rsidR="00D92C7B" w:rsidRPr="009737C4" w:rsidRDefault="00D92C7B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Inondation (côtière, fluviale, pluviale, par remontée d’eaux souterraines)</w:t>
            </w:r>
          </w:p>
        </w:tc>
        <w:tc>
          <w:tcPr>
            <w:tcW w:w="0" w:type="auto"/>
          </w:tcPr>
          <w:p w14:paraId="6591B534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21E16967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5F956244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00E7C058" w14:textId="77777777" w:rsidR="00D92C7B" w:rsidRPr="009737C4" w:rsidRDefault="00D92C7B" w:rsidP="00D92C7B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  <w:tr w:rsidR="000353FF" w:rsidRPr="009737C4" w14:paraId="64F0EAB8" w14:textId="77777777" w:rsidTr="006E4C8D">
        <w:tc>
          <w:tcPr>
            <w:tcW w:w="0" w:type="auto"/>
          </w:tcPr>
          <w:p w14:paraId="6E51B071" w14:textId="77777777" w:rsidR="000353FF" w:rsidRPr="009737C4" w:rsidRDefault="000353FF" w:rsidP="000353FF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Infiltration de l’eau de mer</w:t>
            </w:r>
          </w:p>
        </w:tc>
        <w:tc>
          <w:tcPr>
            <w:tcW w:w="0" w:type="auto"/>
          </w:tcPr>
          <w:p w14:paraId="4EEACE78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20FFAF55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0BF60C46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79419C56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517974F" w14:textId="3D60B2C0" w:rsidR="000353FF" w:rsidRPr="009737C4" w:rsidRDefault="000353FF" w:rsidP="000353FF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br/>
              <w:t>Rupture de lacs glaciaires</w:t>
            </w:r>
          </w:p>
        </w:tc>
        <w:tc>
          <w:tcPr>
            <w:tcW w:w="0" w:type="auto"/>
          </w:tcPr>
          <w:p w14:paraId="5514AC81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152AC5E7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24F6FE1F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327F9E84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  <w:tr w:rsidR="000353FF" w:rsidRPr="009737C4" w14:paraId="7D5EECF5" w14:textId="77777777" w:rsidTr="006E4C8D">
        <w:tc>
          <w:tcPr>
            <w:tcW w:w="0" w:type="auto"/>
          </w:tcPr>
          <w:p w14:paraId="09697A9A" w14:textId="77777777" w:rsidR="000353FF" w:rsidRPr="009737C4" w:rsidRDefault="000353FF" w:rsidP="000353FF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br/>
              <w:t>Élévation du niveau de la mer</w:t>
            </w:r>
          </w:p>
        </w:tc>
        <w:tc>
          <w:tcPr>
            <w:tcW w:w="0" w:type="auto"/>
          </w:tcPr>
          <w:p w14:paraId="2E910CAF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0DA06BE5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5E57ED42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E35D83D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22B57F24" w14:textId="41B650DB" w:rsidR="000353FF" w:rsidRPr="009737C4" w:rsidRDefault="000353FF" w:rsidP="000353FF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Autre (préciser)</w:t>
            </w:r>
          </w:p>
        </w:tc>
        <w:tc>
          <w:tcPr>
            <w:tcW w:w="0" w:type="auto"/>
          </w:tcPr>
          <w:p w14:paraId="27DB5FF9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25FD8968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0A8D2C3B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4E697EB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  <w:tr w:rsidR="000353FF" w:rsidRPr="009737C4" w14:paraId="334AA02D" w14:textId="77777777" w:rsidTr="006E4C8D">
        <w:tc>
          <w:tcPr>
            <w:tcW w:w="0" w:type="auto"/>
          </w:tcPr>
          <w:p w14:paraId="3DB563FF" w14:textId="77777777" w:rsidR="000353FF" w:rsidRPr="009737C4" w:rsidRDefault="000353FF" w:rsidP="000353FF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Stress hydrique</w:t>
            </w:r>
          </w:p>
        </w:tc>
        <w:tc>
          <w:tcPr>
            <w:tcW w:w="0" w:type="auto"/>
          </w:tcPr>
          <w:p w14:paraId="72CA042D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4B0F2AAF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1FE54AA0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3A6CA7CE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756E4ED8" w14:textId="77777777" w:rsidR="000353FF" w:rsidRPr="009737C4" w:rsidRDefault="000353FF" w:rsidP="000353FF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</w:tcPr>
          <w:p w14:paraId="23D39979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07B38B1B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0DEC3D9D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3B04695B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  <w:tr w:rsidR="000353FF" w:rsidRPr="009737C4" w14:paraId="272DDD4C" w14:textId="77777777" w:rsidTr="006E4C8D">
        <w:tc>
          <w:tcPr>
            <w:tcW w:w="0" w:type="auto"/>
          </w:tcPr>
          <w:p w14:paraId="50EFA933" w14:textId="77777777" w:rsidR="000353FF" w:rsidRPr="009737C4" w:rsidRDefault="000353FF" w:rsidP="000353FF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Autre (préciser)</w:t>
            </w:r>
          </w:p>
        </w:tc>
        <w:tc>
          <w:tcPr>
            <w:tcW w:w="0" w:type="auto"/>
          </w:tcPr>
          <w:p w14:paraId="153AF4FA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11D4E06F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2EB2ABFC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177CBC17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27487428" w14:textId="77777777" w:rsidR="000353FF" w:rsidRPr="009737C4" w:rsidRDefault="000353FF" w:rsidP="000353FF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</w:tcPr>
          <w:p w14:paraId="219CE60B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1B3200BA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852930B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42E00508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  <w:tr w:rsidR="000353FF" w:rsidRPr="009737C4" w14:paraId="5616F164" w14:textId="77777777" w:rsidTr="006E4C8D">
        <w:tc>
          <w:tcPr>
            <w:tcW w:w="0" w:type="auto"/>
            <w:shd w:val="clear" w:color="auto" w:fill="D9E2F3" w:themeFill="accent1" w:themeFillTint="33"/>
          </w:tcPr>
          <w:p w14:paraId="258F7AD6" w14:textId="77777777" w:rsidR="000353FF" w:rsidRPr="009737C4" w:rsidRDefault="000353FF" w:rsidP="000353FF">
            <w:pPr>
              <w:pStyle w:val="Titre2"/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</w:pPr>
            <w:r w:rsidRPr="009737C4"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>Aléas liés aux masses solides</w:t>
            </w:r>
          </w:p>
        </w:tc>
        <w:tc>
          <w:tcPr>
            <w:tcW w:w="0" w:type="auto"/>
            <w:gridSpan w:val="4"/>
            <w:shd w:val="clear" w:color="auto" w:fill="D9E2F3" w:themeFill="accent1" w:themeFillTint="33"/>
          </w:tcPr>
          <w:p w14:paraId="0C682F80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</w:pPr>
          </w:p>
        </w:tc>
        <w:tc>
          <w:tcPr>
            <w:tcW w:w="0" w:type="auto"/>
            <w:shd w:val="clear" w:color="auto" w:fill="D9E2F3" w:themeFill="accent1" w:themeFillTint="33"/>
          </w:tcPr>
          <w:p w14:paraId="13F2E71E" w14:textId="77777777" w:rsidR="000353FF" w:rsidRPr="009737C4" w:rsidRDefault="000353FF" w:rsidP="000353FF">
            <w:pPr>
              <w:pStyle w:val="Titre2"/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</w:pPr>
            <w:r w:rsidRPr="009737C4"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>Aléas liés aux masses solides</w:t>
            </w:r>
          </w:p>
        </w:tc>
        <w:tc>
          <w:tcPr>
            <w:tcW w:w="0" w:type="auto"/>
            <w:gridSpan w:val="4"/>
            <w:shd w:val="clear" w:color="auto" w:fill="D9E2F3" w:themeFill="accent1" w:themeFillTint="33"/>
          </w:tcPr>
          <w:p w14:paraId="6899246A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</w:pPr>
          </w:p>
        </w:tc>
      </w:tr>
      <w:tr w:rsidR="000353FF" w:rsidRPr="009737C4" w14:paraId="48EDBD35" w14:textId="77777777" w:rsidTr="006E4C8D">
        <w:tc>
          <w:tcPr>
            <w:tcW w:w="0" w:type="auto"/>
          </w:tcPr>
          <w:p w14:paraId="49375EF9" w14:textId="77777777" w:rsidR="000353FF" w:rsidRPr="009737C4" w:rsidRDefault="000353FF" w:rsidP="000353FF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Érosion du littoral</w:t>
            </w:r>
          </w:p>
        </w:tc>
        <w:tc>
          <w:tcPr>
            <w:tcW w:w="0" w:type="auto"/>
          </w:tcPr>
          <w:p w14:paraId="6C434188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B35FEC2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117B382A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3F265516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3C9AFED0" w14:textId="77777777" w:rsidR="000353FF" w:rsidRPr="009737C4" w:rsidRDefault="000353FF" w:rsidP="000353FF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Avalanche</w:t>
            </w:r>
          </w:p>
        </w:tc>
        <w:tc>
          <w:tcPr>
            <w:tcW w:w="0" w:type="auto"/>
          </w:tcPr>
          <w:p w14:paraId="212E58E4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0A14E8D1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5F344010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728A911B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  <w:tr w:rsidR="000353FF" w:rsidRPr="009737C4" w14:paraId="20C2BC8F" w14:textId="77777777" w:rsidTr="006E4C8D">
        <w:tc>
          <w:tcPr>
            <w:tcW w:w="0" w:type="auto"/>
          </w:tcPr>
          <w:p w14:paraId="63807298" w14:textId="77777777" w:rsidR="000353FF" w:rsidRPr="009737C4" w:rsidRDefault="000353FF" w:rsidP="000353FF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Dégradation des sols</w:t>
            </w:r>
          </w:p>
        </w:tc>
        <w:tc>
          <w:tcPr>
            <w:tcW w:w="0" w:type="auto"/>
          </w:tcPr>
          <w:p w14:paraId="51B910FA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43CD25E8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3033FC04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5557EAE9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28DBD519" w14:textId="77777777" w:rsidR="000353FF" w:rsidRPr="009737C4" w:rsidRDefault="000353FF" w:rsidP="000353FF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Glissement de terrain</w:t>
            </w:r>
          </w:p>
        </w:tc>
        <w:tc>
          <w:tcPr>
            <w:tcW w:w="0" w:type="auto"/>
          </w:tcPr>
          <w:p w14:paraId="148ADB81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2E1398EA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40DE1390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22A14AE3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  <w:tr w:rsidR="000353FF" w:rsidRPr="009737C4" w14:paraId="2AD726C3" w14:textId="77777777" w:rsidTr="006E4C8D">
        <w:tc>
          <w:tcPr>
            <w:tcW w:w="0" w:type="auto"/>
          </w:tcPr>
          <w:p w14:paraId="69C88879" w14:textId="77777777" w:rsidR="000353FF" w:rsidRPr="009737C4" w:rsidRDefault="000353FF" w:rsidP="000353FF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Érosion des sols</w:t>
            </w:r>
          </w:p>
        </w:tc>
        <w:tc>
          <w:tcPr>
            <w:tcW w:w="0" w:type="auto"/>
          </w:tcPr>
          <w:p w14:paraId="4D287195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239A42FD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70089FED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15EC33E5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218FA824" w14:textId="77777777" w:rsidR="000353FF" w:rsidRPr="009737C4" w:rsidRDefault="000353FF" w:rsidP="000353FF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Affaissement</w:t>
            </w:r>
          </w:p>
        </w:tc>
        <w:tc>
          <w:tcPr>
            <w:tcW w:w="0" w:type="auto"/>
          </w:tcPr>
          <w:p w14:paraId="1F323FA7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5C0A396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2A509AFE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7156D285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  <w:tr w:rsidR="000353FF" w:rsidRPr="009737C4" w14:paraId="5600B764" w14:textId="77777777" w:rsidTr="006E4C8D">
        <w:tc>
          <w:tcPr>
            <w:tcW w:w="0" w:type="auto"/>
          </w:tcPr>
          <w:p w14:paraId="1AF6D6CA" w14:textId="77777777" w:rsidR="000353FF" w:rsidRPr="009737C4" w:rsidRDefault="000353FF" w:rsidP="000353FF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Solifluxion</w:t>
            </w:r>
          </w:p>
        </w:tc>
        <w:tc>
          <w:tcPr>
            <w:tcW w:w="0" w:type="auto"/>
          </w:tcPr>
          <w:p w14:paraId="0A9AD5F5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710ED1EC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098343B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4A18B20B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30733E71" w14:textId="77777777" w:rsidR="000353FF" w:rsidRPr="009737C4" w:rsidRDefault="000353FF" w:rsidP="000353FF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Autre (préciser)</w:t>
            </w:r>
          </w:p>
        </w:tc>
        <w:tc>
          <w:tcPr>
            <w:tcW w:w="0" w:type="auto"/>
          </w:tcPr>
          <w:p w14:paraId="502F44D9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407123D4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4F78648A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58B5EAE2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  <w:tr w:rsidR="000353FF" w:rsidRPr="009737C4" w14:paraId="05917B04" w14:textId="77777777" w:rsidTr="006E4C8D">
        <w:tc>
          <w:tcPr>
            <w:tcW w:w="0" w:type="auto"/>
          </w:tcPr>
          <w:p w14:paraId="7488689E" w14:textId="77777777" w:rsidR="000353FF" w:rsidRPr="009737C4" w:rsidRDefault="000353FF" w:rsidP="000353FF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Autre (préciser)</w:t>
            </w:r>
          </w:p>
        </w:tc>
        <w:tc>
          <w:tcPr>
            <w:tcW w:w="0" w:type="auto"/>
          </w:tcPr>
          <w:p w14:paraId="302267D1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32F57E7D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0F0258C8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8149C30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79B8CBBB" w14:textId="77777777" w:rsidR="000353FF" w:rsidRPr="009737C4" w:rsidRDefault="000353FF" w:rsidP="000353FF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0" w:type="auto"/>
          </w:tcPr>
          <w:p w14:paraId="416CAD29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013BCADA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6DE1AF36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  <w:tc>
          <w:tcPr>
            <w:tcW w:w="0" w:type="auto"/>
          </w:tcPr>
          <w:p w14:paraId="060B964B" w14:textId="77777777" w:rsidR="000353FF" w:rsidRPr="009737C4" w:rsidRDefault="000353FF" w:rsidP="000353FF">
            <w:pPr>
              <w:pStyle w:val="Titre2"/>
              <w:jc w:val="center"/>
              <w:rPr>
                <w:rFonts w:ascii="Georgia" w:eastAsia="Times New Roman" w:hAnsi="Georgia" w:cstheme="minorHAnsi"/>
                <w:color w:val="000000"/>
                <w:lang w:eastAsia="fr-FR"/>
              </w:rPr>
            </w:pPr>
          </w:p>
        </w:tc>
      </w:tr>
    </w:tbl>
    <w:p w14:paraId="03898049" w14:textId="77777777" w:rsidR="009737C4" w:rsidRPr="009737C4" w:rsidRDefault="009737C4" w:rsidP="00E6222D">
      <w:pPr>
        <w:shd w:val="clear" w:color="auto" w:fill="FFFFFF"/>
        <w:spacing w:before="240" w:after="120" w:line="240" w:lineRule="auto"/>
        <w:rPr>
          <w:rFonts w:ascii="Georgia" w:hAnsi="Georgia"/>
        </w:rPr>
      </w:pPr>
    </w:p>
    <w:tbl>
      <w:tblPr>
        <w:tblStyle w:val="Grilledutableau"/>
        <w:tblpPr w:leftFromText="141" w:rightFromText="141" w:vertAnchor="text" w:horzAnchor="margin" w:tblpY="310"/>
        <w:tblW w:w="0" w:type="auto"/>
        <w:tblLook w:val="04A0" w:firstRow="1" w:lastRow="0" w:firstColumn="1" w:lastColumn="0" w:noHBand="0" w:noVBand="1"/>
      </w:tblPr>
      <w:tblGrid>
        <w:gridCol w:w="3681"/>
        <w:gridCol w:w="10313"/>
      </w:tblGrid>
      <w:tr w:rsidR="009737C4" w:rsidRPr="009737C4" w14:paraId="6C411C3D" w14:textId="77777777" w:rsidTr="006E4C8D">
        <w:tc>
          <w:tcPr>
            <w:tcW w:w="13994" w:type="dxa"/>
            <w:gridSpan w:val="2"/>
            <w:shd w:val="clear" w:color="auto" w:fill="D9E2F3" w:themeFill="accent1" w:themeFillTint="33"/>
          </w:tcPr>
          <w:p w14:paraId="1BD59851" w14:textId="1B6923A1" w:rsidR="009737C4" w:rsidRPr="009737C4" w:rsidRDefault="009737C4" w:rsidP="006E4C8D">
            <w:pPr>
              <w:pStyle w:val="Titre2"/>
              <w:rPr>
                <w:rFonts w:ascii="Georgia" w:eastAsia="Times New Roman" w:hAnsi="Georgia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9737C4"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 xml:space="preserve">Veuillez indiquer si des solutions d’adaptation permettant de réduire le niveau de risque climatique pour l’infrastructure </w:t>
            </w:r>
            <w:r w:rsidR="00D92C7B"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 xml:space="preserve">citée </w:t>
            </w:r>
            <w:r w:rsidRPr="009737C4">
              <w:rPr>
                <w:rFonts w:ascii="Georgia" w:eastAsia="Times New Roman" w:hAnsi="Georgia" w:cstheme="minorHAnsi"/>
                <w:b/>
                <w:bCs/>
                <w:color w:val="000000"/>
                <w:lang w:eastAsia="fr-FR"/>
              </w:rPr>
              <w:t>en objet ont été ou seront adoptées :</w:t>
            </w:r>
          </w:p>
        </w:tc>
      </w:tr>
      <w:tr w:rsidR="009737C4" w:rsidRPr="009737C4" w14:paraId="2E8BC235" w14:textId="77777777" w:rsidTr="006E4C8D">
        <w:tc>
          <w:tcPr>
            <w:tcW w:w="3681" w:type="dxa"/>
          </w:tcPr>
          <w:p w14:paraId="18E52E93" w14:textId="03DE1170" w:rsidR="009737C4" w:rsidRPr="009737C4" w:rsidRDefault="009737C4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Type d’intervention</w:t>
            </w:r>
            <w:r w:rsidR="008874A2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 :</w:t>
            </w:r>
          </w:p>
        </w:tc>
        <w:tc>
          <w:tcPr>
            <w:tcW w:w="10313" w:type="dxa"/>
          </w:tcPr>
          <w:p w14:paraId="2B386BC9" w14:textId="77777777" w:rsidR="009737C4" w:rsidRPr="009737C4" w:rsidRDefault="009737C4" w:rsidP="006E4C8D">
            <w:pPr>
              <w:spacing w:before="240" w:after="120"/>
              <w:rPr>
                <w:rFonts w:ascii="Georgia" w:eastAsia="Times New Roman" w:hAnsi="Georgia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  <w:tr w:rsidR="009737C4" w:rsidRPr="009737C4" w14:paraId="00B9C84D" w14:textId="77777777" w:rsidTr="006E4C8D">
        <w:tc>
          <w:tcPr>
            <w:tcW w:w="3681" w:type="dxa"/>
          </w:tcPr>
          <w:p w14:paraId="42A629F8" w14:textId="0B971B3F" w:rsidR="009737C4" w:rsidRPr="009737C4" w:rsidRDefault="009737C4" w:rsidP="006E4C8D">
            <w:pPr>
              <w:pStyle w:val="Titre2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9737C4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Commentaire</w:t>
            </w:r>
            <w:r w:rsidR="008874A2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 :</w:t>
            </w:r>
          </w:p>
        </w:tc>
        <w:tc>
          <w:tcPr>
            <w:tcW w:w="10313" w:type="dxa"/>
          </w:tcPr>
          <w:p w14:paraId="7BA4EA34" w14:textId="77777777" w:rsidR="009737C4" w:rsidRPr="009737C4" w:rsidRDefault="009737C4" w:rsidP="006E4C8D">
            <w:pPr>
              <w:spacing w:before="240" w:after="120"/>
              <w:rPr>
                <w:rFonts w:ascii="Georgia" w:eastAsia="Times New Roman" w:hAnsi="Georgia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</w:tbl>
    <w:p w14:paraId="7245EBBD" w14:textId="77777777" w:rsidR="009737C4" w:rsidRPr="009737C4" w:rsidRDefault="009737C4" w:rsidP="009737C4">
      <w:pPr>
        <w:shd w:val="clear" w:color="auto" w:fill="FFFFFF"/>
        <w:spacing w:before="240" w:after="120" w:line="240" w:lineRule="auto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fr-FR"/>
        </w:rPr>
      </w:pPr>
    </w:p>
    <w:p w14:paraId="78C0E9C8" w14:textId="77777777" w:rsidR="009737C4" w:rsidRPr="009737C4" w:rsidRDefault="009737C4" w:rsidP="00E6222D">
      <w:pPr>
        <w:shd w:val="clear" w:color="auto" w:fill="FFFFFF"/>
        <w:spacing w:before="240" w:after="120" w:line="240" w:lineRule="auto"/>
        <w:rPr>
          <w:rFonts w:ascii="Georgia" w:hAnsi="Georgia"/>
        </w:rPr>
      </w:pPr>
    </w:p>
    <w:p w14:paraId="1D876999" w14:textId="67851D46" w:rsidR="009737C4" w:rsidRPr="009737C4" w:rsidRDefault="009737C4" w:rsidP="00E6222D">
      <w:pPr>
        <w:shd w:val="clear" w:color="auto" w:fill="FFFFFF"/>
        <w:spacing w:before="240" w:after="120" w:line="240" w:lineRule="auto"/>
        <w:rPr>
          <w:rFonts w:ascii="Georgia" w:hAnsi="Georgia"/>
        </w:rPr>
      </w:pPr>
      <w:r w:rsidRPr="009737C4">
        <w:rPr>
          <w:rFonts w:ascii="Georgia" w:hAnsi="Georgia"/>
        </w:rPr>
        <w:t xml:space="preserve">Date : </w:t>
      </w:r>
    </w:p>
    <w:p w14:paraId="49E2B325" w14:textId="5A175EC1" w:rsidR="00E6222D" w:rsidRDefault="00DC064F" w:rsidP="00E6222D">
      <w:pPr>
        <w:shd w:val="clear" w:color="auto" w:fill="FFFFFF"/>
        <w:spacing w:before="240" w:after="120" w:line="240" w:lineRule="auto"/>
        <w:rPr>
          <w:rFonts w:ascii="Georgia" w:hAnsi="Georgia"/>
        </w:rPr>
      </w:pPr>
      <w:r w:rsidRPr="009737C4">
        <w:rPr>
          <w:rFonts w:ascii="Georgia" w:hAnsi="Georgia"/>
        </w:rPr>
        <w:t>Signé par :</w:t>
      </w:r>
    </w:p>
    <w:p w14:paraId="4D9AF697" w14:textId="77777777" w:rsidR="00D92C7B" w:rsidRPr="009737C4" w:rsidRDefault="00D92C7B" w:rsidP="00E6222D">
      <w:pPr>
        <w:shd w:val="clear" w:color="auto" w:fill="FFFFFF"/>
        <w:spacing w:before="240" w:after="120" w:line="240" w:lineRule="auto"/>
        <w:rPr>
          <w:rFonts w:ascii="Georgia" w:hAnsi="Georgia"/>
        </w:rPr>
      </w:pPr>
    </w:p>
    <w:p w14:paraId="757F8B6C" w14:textId="4FEB06C8" w:rsidR="00DC064F" w:rsidRPr="009737C4" w:rsidRDefault="00DC064F" w:rsidP="00E6222D">
      <w:pPr>
        <w:shd w:val="clear" w:color="auto" w:fill="FFFFFF"/>
        <w:spacing w:before="240" w:after="120" w:line="240" w:lineRule="auto"/>
        <w:rPr>
          <w:rFonts w:ascii="Georgia" w:hAnsi="Georgia"/>
        </w:rPr>
      </w:pPr>
      <w:r w:rsidRPr="009737C4">
        <w:rPr>
          <w:rFonts w:ascii="Georgia" w:hAnsi="Georgia"/>
        </w:rPr>
        <w:t>________________________________________</w:t>
      </w:r>
    </w:p>
    <w:p w14:paraId="31C36655" w14:textId="77777777" w:rsidR="00D831E7" w:rsidRDefault="00D831E7">
      <w:pPr>
        <w:rPr>
          <w:rFonts w:ascii="Georgia" w:hAnsi="Georgia"/>
        </w:rPr>
      </w:pPr>
    </w:p>
    <w:p w14:paraId="2D574531" w14:textId="77A0B29B" w:rsidR="00D92C7B" w:rsidRDefault="00D92C7B">
      <w:pPr>
        <w:rPr>
          <w:rFonts w:ascii="Georgia" w:hAnsi="Georgia"/>
        </w:rPr>
      </w:pPr>
    </w:p>
    <w:p w14:paraId="2CAF09AB" w14:textId="08063010" w:rsidR="00D92C7B" w:rsidRPr="009737C4" w:rsidRDefault="00D92C7B">
      <w:pPr>
        <w:rPr>
          <w:rFonts w:ascii="Georgia" w:hAnsi="Georgia"/>
        </w:rPr>
        <w:sectPr w:rsidR="00D92C7B" w:rsidRPr="009737C4" w:rsidSect="00D831E7">
          <w:headerReference w:type="default" r:id="rId8"/>
          <w:type w:val="continuous"/>
          <w:pgSz w:w="16838" w:h="11906" w:orient="landscape"/>
          <w:pgMar w:top="1417" w:right="1417" w:bottom="1417" w:left="1417" w:header="708" w:footer="708" w:gutter="0"/>
          <w:cols w:sep="1" w:space="709"/>
          <w:docGrid w:linePitch="360"/>
        </w:sectPr>
      </w:pPr>
    </w:p>
    <w:p w14:paraId="210E81C7" w14:textId="5C2C3798" w:rsidR="006603D0" w:rsidRPr="009737C4" w:rsidRDefault="006603D0" w:rsidP="008874A2">
      <w:pPr>
        <w:rPr>
          <w:rFonts w:ascii="Georgia" w:hAnsi="Georgia"/>
        </w:rPr>
      </w:pPr>
    </w:p>
    <w:sectPr w:rsidR="006603D0" w:rsidRPr="009737C4" w:rsidSect="00ED561F">
      <w:type w:val="continuous"/>
      <w:pgSz w:w="16838" w:h="11906" w:orient="landscape"/>
      <w:pgMar w:top="1417" w:right="1417" w:bottom="1417" w:left="1417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C7539" w14:textId="77777777" w:rsidR="00DA30F6" w:rsidRDefault="00DA30F6" w:rsidP="00DA30F6">
      <w:pPr>
        <w:spacing w:after="0" w:line="240" w:lineRule="auto"/>
      </w:pPr>
      <w:r>
        <w:separator/>
      </w:r>
    </w:p>
  </w:endnote>
  <w:endnote w:type="continuationSeparator" w:id="0">
    <w:p w14:paraId="64E78A52" w14:textId="77777777" w:rsidR="00DA30F6" w:rsidRDefault="00DA30F6" w:rsidP="00DA3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U 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6A483" w14:textId="77777777" w:rsidR="00DA30F6" w:rsidRDefault="00DA30F6" w:rsidP="00DA30F6">
      <w:pPr>
        <w:spacing w:after="0" w:line="240" w:lineRule="auto"/>
      </w:pPr>
      <w:r>
        <w:separator/>
      </w:r>
    </w:p>
  </w:footnote>
  <w:footnote w:type="continuationSeparator" w:id="0">
    <w:p w14:paraId="5487E13F" w14:textId="77777777" w:rsidR="00DA30F6" w:rsidRDefault="00DA30F6" w:rsidP="00DA30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5A4A2" w14:textId="5D0D3868" w:rsidR="00DA30F6" w:rsidRDefault="00DA30F6" w:rsidP="00DA30F6">
    <w:pPr>
      <w:pStyle w:val="En-tte"/>
      <w:jc w:val="center"/>
    </w:pPr>
    <w:r>
      <w:rPr>
        <w:noProof/>
      </w:rPr>
      <w:drawing>
        <wp:inline distT="0" distB="0" distL="0" distR="0" wp14:anchorId="5F39E8E3" wp14:editId="230F79D5">
          <wp:extent cx="4612050" cy="1388705"/>
          <wp:effectExtent l="0" t="0" r="0" b="2540"/>
          <wp:docPr id="2" name="Image 2" descr="Une image contenant texte, Police, capture d’écran, Bleu électr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, Police, capture d’écran, Bleu électr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27290" cy="13932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747164"/>
    <w:multiLevelType w:val="hybridMultilevel"/>
    <w:tmpl w:val="64384BCC"/>
    <w:lvl w:ilvl="0" w:tplc="0EB459F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41463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AD8"/>
    <w:rsid w:val="000353FF"/>
    <w:rsid w:val="00042C6B"/>
    <w:rsid w:val="00132A7B"/>
    <w:rsid w:val="0016247B"/>
    <w:rsid w:val="001B3C7D"/>
    <w:rsid w:val="00342D95"/>
    <w:rsid w:val="0036572C"/>
    <w:rsid w:val="003B75E7"/>
    <w:rsid w:val="003D03DE"/>
    <w:rsid w:val="005012C6"/>
    <w:rsid w:val="00535537"/>
    <w:rsid w:val="006073D8"/>
    <w:rsid w:val="006603D0"/>
    <w:rsid w:val="00726AD8"/>
    <w:rsid w:val="007934EF"/>
    <w:rsid w:val="007E3576"/>
    <w:rsid w:val="00864DA9"/>
    <w:rsid w:val="008874A2"/>
    <w:rsid w:val="00966FD8"/>
    <w:rsid w:val="009737C4"/>
    <w:rsid w:val="00985700"/>
    <w:rsid w:val="009B4AF4"/>
    <w:rsid w:val="00A36C18"/>
    <w:rsid w:val="00A91683"/>
    <w:rsid w:val="00AE1F0F"/>
    <w:rsid w:val="00AF6D93"/>
    <w:rsid w:val="00B04B1B"/>
    <w:rsid w:val="00B32B09"/>
    <w:rsid w:val="00B65636"/>
    <w:rsid w:val="00B70D7D"/>
    <w:rsid w:val="00C10A87"/>
    <w:rsid w:val="00D0114A"/>
    <w:rsid w:val="00D53D8B"/>
    <w:rsid w:val="00D75581"/>
    <w:rsid w:val="00D831E7"/>
    <w:rsid w:val="00D92C7B"/>
    <w:rsid w:val="00DA26E5"/>
    <w:rsid w:val="00DA30F6"/>
    <w:rsid w:val="00DC064F"/>
    <w:rsid w:val="00DC6F09"/>
    <w:rsid w:val="00DE610D"/>
    <w:rsid w:val="00DE6668"/>
    <w:rsid w:val="00E6222D"/>
    <w:rsid w:val="00ED561F"/>
    <w:rsid w:val="00F0522B"/>
    <w:rsid w:val="00F70E1C"/>
    <w:rsid w:val="00FA5674"/>
    <w:rsid w:val="00FC3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46AB52D"/>
  <w15:chartTrackingRefBased/>
  <w15:docId w15:val="{82C14119-EEDA-41BE-AFA4-A993F18B9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624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624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A30F6"/>
    <w:pPr>
      <w:keepNext/>
      <w:shd w:val="clear" w:color="auto" w:fill="FFFFFF"/>
      <w:spacing w:before="240" w:after="120" w:line="240" w:lineRule="auto"/>
      <w:jc w:val="center"/>
      <w:outlineLvl w:val="2"/>
    </w:pPr>
    <w:rPr>
      <w:rFonts w:cs="EU Albertina"/>
      <w:b/>
      <w:bCs/>
      <w:color w:val="000000"/>
      <w:sz w:val="19"/>
      <w:szCs w:val="1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oj-doc-ti">
    <w:name w:val="oj-doc-ti"/>
    <w:basedOn w:val="Normal"/>
    <w:rsid w:val="003D0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oj-bold">
    <w:name w:val="oj-bold"/>
    <w:basedOn w:val="Policepardfaut"/>
    <w:rsid w:val="003D03DE"/>
  </w:style>
  <w:style w:type="paragraph" w:customStyle="1" w:styleId="oj-ti-grseq-1">
    <w:name w:val="oj-ti-grseq-1"/>
    <w:basedOn w:val="Normal"/>
    <w:rsid w:val="003D0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oj-normal">
    <w:name w:val="oj-normal"/>
    <w:basedOn w:val="Normal"/>
    <w:rsid w:val="003D0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3D03DE"/>
    <w:rPr>
      <w:color w:val="0000FF"/>
      <w:u w:val="single"/>
    </w:rPr>
  </w:style>
  <w:style w:type="character" w:customStyle="1" w:styleId="oj-super">
    <w:name w:val="oj-super"/>
    <w:basedOn w:val="Policepardfaut"/>
    <w:rsid w:val="003D03DE"/>
  </w:style>
  <w:style w:type="table" w:styleId="Grilledutableau">
    <w:name w:val="Table Grid"/>
    <w:basedOn w:val="TableauNormal"/>
    <w:uiPriority w:val="39"/>
    <w:rsid w:val="00D011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j-tbl-txt">
    <w:name w:val="oj-tbl-txt"/>
    <w:basedOn w:val="Normal"/>
    <w:rsid w:val="005355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16247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624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2Car">
    <w:name w:val="Titre 2 Car"/>
    <w:basedOn w:val="Policepardfaut"/>
    <w:link w:val="Titre2"/>
    <w:uiPriority w:val="9"/>
    <w:rsid w:val="0016247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1624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gende">
    <w:name w:val="caption"/>
    <w:basedOn w:val="Normal"/>
    <w:next w:val="Normal"/>
    <w:uiPriority w:val="35"/>
    <w:unhideWhenUsed/>
    <w:qFormat/>
    <w:rsid w:val="003B75E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B6563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A30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A30F6"/>
  </w:style>
  <w:style w:type="paragraph" w:styleId="Pieddepage">
    <w:name w:val="footer"/>
    <w:basedOn w:val="Normal"/>
    <w:link w:val="PieddepageCar"/>
    <w:uiPriority w:val="99"/>
    <w:unhideWhenUsed/>
    <w:rsid w:val="00DA30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A30F6"/>
  </w:style>
  <w:style w:type="paragraph" w:styleId="Corpsdetexte">
    <w:name w:val="Body Text"/>
    <w:basedOn w:val="Normal"/>
    <w:link w:val="CorpsdetexteCar"/>
    <w:uiPriority w:val="99"/>
    <w:unhideWhenUsed/>
    <w:rsid w:val="00DA30F6"/>
    <w:pPr>
      <w:shd w:val="clear" w:color="auto" w:fill="FFFFFF"/>
      <w:spacing w:before="240" w:after="120" w:line="240" w:lineRule="auto"/>
      <w:jc w:val="both"/>
    </w:pPr>
    <w:rPr>
      <w:rFonts w:eastAsia="Times New Roman" w:cstheme="minorHAnsi"/>
      <w:color w:val="000000"/>
      <w:lang w:eastAsia="fr-FR"/>
    </w:rPr>
  </w:style>
  <w:style w:type="character" w:customStyle="1" w:styleId="CorpsdetexteCar">
    <w:name w:val="Corps de texte Car"/>
    <w:basedOn w:val="Policepardfaut"/>
    <w:link w:val="Corpsdetexte"/>
    <w:uiPriority w:val="99"/>
    <w:rsid w:val="00DA30F6"/>
    <w:rPr>
      <w:rFonts w:eastAsia="Times New Roman" w:cstheme="minorHAnsi"/>
      <w:color w:val="000000"/>
      <w:shd w:val="clear" w:color="auto" w:fill="FFFFFF"/>
      <w:lang w:eastAsia="fr-FR"/>
    </w:rPr>
  </w:style>
  <w:style w:type="paragraph" w:customStyle="1" w:styleId="Default">
    <w:name w:val="Default"/>
    <w:rsid w:val="00DA30F6"/>
    <w:pPr>
      <w:autoSpaceDE w:val="0"/>
      <w:autoSpaceDN w:val="0"/>
      <w:adjustRightInd w:val="0"/>
      <w:spacing w:after="0" w:line="240" w:lineRule="auto"/>
    </w:pPr>
    <w:rPr>
      <w:rFonts w:ascii="EU Albertina" w:hAnsi="EU Albertina" w:cs="EU 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DA30F6"/>
    <w:rPr>
      <w:rFonts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DA30F6"/>
    <w:rPr>
      <w:rFonts w:cstheme="minorBidi"/>
      <w:color w:val="auto"/>
    </w:rPr>
  </w:style>
  <w:style w:type="character" w:customStyle="1" w:styleId="Titre3Car">
    <w:name w:val="Titre 3 Car"/>
    <w:basedOn w:val="Policepardfaut"/>
    <w:link w:val="Titre3"/>
    <w:uiPriority w:val="9"/>
    <w:rsid w:val="00DA30F6"/>
    <w:rPr>
      <w:rFonts w:cs="EU Albertina"/>
      <w:b/>
      <w:bCs/>
      <w:color w:val="000000"/>
      <w:sz w:val="19"/>
      <w:szCs w:val="19"/>
      <w:shd w:val="clear" w:color="auto" w:fill="FFFFFF"/>
    </w:rPr>
  </w:style>
  <w:style w:type="character" w:styleId="Mentionnonrsolue">
    <w:name w:val="Unresolved Mention"/>
    <w:basedOn w:val="Policepardfaut"/>
    <w:uiPriority w:val="99"/>
    <w:semiHidden/>
    <w:unhideWhenUsed/>
    <w:rsid w:val="008874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</TotalTime>
  <Pages>5</Pages>
  <Words>687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POLITO Mattia</dc:creator>
  <cp:keywords/>
  <dc:description/>
  <cp:lastModifiedBy>BAGARRI Olivier</cp:lastModifiedBy>
  <cp:revision>11</cp:revision>
  <cp:lastPrinted>2023-11-07T17:03:00Z</cp:lastPrinted>
  <dcterms:created xsi:type="dcterms:W3CDTF">2023-06-14T10:07:00Z</dcterms:created>
  <dcterms:modified xsi:type="dcterms:W3CDTF">2024-04-22T06:41:00Z</dcterms:modified>
</cp:coreProperties>
</file>